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304CC25C"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37129EA0">
                <wp:simplePos x="0" y="0"/>
                <wp:positionH relativeFrom="column">
                  <wp:posOffset>-5715</wp:posOffset>
                </wp:positionH>
                <wp:positionV relativeFrom="paragraph">
                  <wp:posOffset>508000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AA2B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0pt" to="527.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" strokecolor="#4579b8 [3044]" strokeweight="3pt"/>
            </w:pict>
          </mc:Fallback>
        </mc:AlternateContent>
      </w:r>
      <w:r w:rsidR="00B05DD9">
        <w:rPr>
          <w:rFonts w:ascii="Arial" w:hAnsi="Arial" w:cs="Arial"/>
          <w:b/>
          <w:noProof/>
          <w:sz w:val="24"/>
          <w:szCs w:val="24"/>
        </w:rPr>
        <w:t>Esthetics, Manicuring/Nail Technology, Natural Haircare Specialist, and Cosmetology Instructor</w:t>
      </w:r>
      <w:r w:rsidR="00EE2360" w:rsidRPr="00EE2360">
        <w:rPr>
          <w:rFonts w:ascii="Arial" w:hAnsi="Arial" w:cs="Arial"/>
          <w:b/>
          <w:sz w:val="24"/>
          <w:szCs w:val="24"/>
        </w:rPr>
        <w:t xml:space="preserve"> 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528521BB" w14:textId="68C25FE5" w:rsidR="001A762A" w:rsidRDefault="001A762A" w:rsidP="001A762A">
      <w:pPr>
        <w:rPr>
          <w:rFonts w:ascii="Arial" w:hAnsi="Arial" w:cs="Arial"/>
          <w:sz w:val="24"/>
          <w:szCs w:val="24"/>
        </w:rPr>
      </w:pPr>
      <w:r>
        <w:rPr>
          <w:rFonts w:ascii="Arial" w:hAnsi="Arial" w:cs="Arial"/>
          <w:sz w:val="24"/>
          <w:szCs w:val="24"/>
        </w:rPr>
        <w:t>All students in</w:t>
      </w:r>
      <w:r>
        <w:rPr>
          <w:rFonts w:ascii="Arial" w:hAnsi="Arial" w:cs="Arial"/>
          <w:sz w:val="24"/>
          <w:szCs w:val="24"/>
        </w:rPr>
        <w:t xml:space="preserve"> the</w:t>
      </w:r>
      <w:r>
        <w:rPr>
          <w:rFonts w:ascii="Arial" w:hAnsi="Arial" w:cs="Arial"/>
          <w:sz w:val="24"/>
          <w:szCs w:val="24"/>
        </w:rPr>
        <w:t xml:space="preserve"> </w:t>
      </w:r>
      <w:r w:rsidRPr="00EB54A3">
        <w:rPr>
          <w:rFonts w:ascii="Arial" w:hAnsi="Arial" w:cs="Arial"/>
          <w:sz w:val="24"/>
          <w:szCs w:val="24"/>
        </w:rPr>
        <w:t xml:space="preserve">Esthetics, Manicuring/Nail Technology, Natural Haircare Specialist, and Cosmetology Instructor </w:t>
      </w:r>
      <w:r>
        <w:rPr>
          <w:rFonts w:ascii="Arial" w:hAnsi="Arial" w:cs="Arial"/>
          <w:sz w:val="24"/>
          <w:szCs w:val="24"/>
        </w:rPr>
        <w:t xml:space="preserve">program are expected to meet certain technical standards </w:t>
      </w:r>
      <w:r w:rsidRPr="000A18E9">
        <w:rPr>
          <w:rFonts w:ascii="Arial" w:hAnsi="Arial" w:cs="Arial"/>
          <w:sz w:val="24"/>
          <w:szCs w:val="24"/>
        </w:rPr>
        <w:t>essential for successfully completing all program phases and reflecting</w:t>
      </w:r>
      <w:r>
        <w:rPr>
          <w:rFonts w:ascii="Arial" w:hAnsi="Arial" w:cs="Arial"/>
          <w:sz w:val="24"/>
          <w:szCs w:val="24"/>
        </w:rPr>
        <w:t xml:space="preserve"> industry requirements and standards.  To verify the student’s ability to perform these essential functions, students may be required to demonstrate the technical standards below.</w:t>
      </w:r>
    </w:p>
    <w:p w14:paraId="7F39A774" w14:textId="4487CCCE" w:rsidR="007772C2" w:rsidRDefault="007772C2" w:rsidP="00EE7BF8">
      <w:pPr>
        <w:rPr>
          <w:rFonts w:ascii="Arial" w:hAnsi="Arial" w:cs="Arial"/>
          <w:sz w:val="24"/>
          <w:szCs w:val="24"/>
        </w:rPr>
      </w:pPr>
      <w:bookmarkStart w:id="0" w:name="_GoBack"/>
      <w:bookmarkEnd w:id="0"/>
      <w:r>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Pr>
          <w:rFonts w:ascii="Arial" w:hAnsi="Arial" w:cs="Arial"/>
          <w:sz w:val="24"/>
          <w:szCs w:val="24"/>
        </w:rPr>
        <w:t>.</w:t>
      </w:r>
    </w:p>
    <w:p w14:paraId="202FFDB4" w14:textId="1CF1EFBB" w:rsidR="007772C2" w:rsidRDefault="003813D0" w:rsidP="00EE7BF8">
      <w:pPr>
        <w:rPr>
          <w:rFonts w:ascii="Arial" w:hAnsi="Arial" w:cs="Arial"/>
          <w:sz w:val="24"/>
          <w:szCs w:val="24"/>
        </w:rPr>
      </w:pPr>
      <w:r>
        <w:rPr>
          <w:rFonts w:ascii="Arial" w:hAnsi="Arial" w:cs="Arial"/>
          <w:sz w:val="24"/>
          <w:szCs w:val="24"/>
        </w:rPr>
        <w:pict w14:anchorId="383323D2">
          <v:rect id="_x0000_i1025" style="width:0;height:1.5pt" o:hralign="center" o:hrstd="t" o:hr="t" fillcolor="#a0a0a0" stroked="f"/>
        </w:pict>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150"/>
        <w:gridCol w:w="4590"/>
      </w:tblGrid>
      <w:tr w:rsidR="00D33605" w14:paraId="08A60C43" w14:textId="77777777" w:rsidTr="009B5A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15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59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9B5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5BC3889B" w:rsidR="00D33605" w:rsidRDefault="00D33605" w:rsidP="00A56F15">
            <w:pPr>
              <w:rPr>
                <w:rFonts w:ascii="Arial" w:hAnsi="Arial" w:cs="Arial"/>
                <w:sz w:val="24"/>
                <w:szCs w:val="24"/>
              </w:rPr>
            </w:pPr>
            <w:r>
              <w:rPr>
                <w:rFonts w:ascii="Arial" w:hAnsi="Arial" w:cs="Arial"/>
                <w:sz w:val="24"/>
                <w:szCs w:val="24"/>
              </w:rPr>
              <w:t>Critical Thinking/Problem Solving</w:t>
            </w:r>
            <w:r w:rsidR="004C606F">
              <w:rPr>
                <w:rFonts w:ascii="Arial" w:hAnsi="Arial" w:cs="Arial"/>
                <w:sz w:val="24"/>
                <w:szCs w:val="24"/>
              </w:rPr>
              <w:t xml:space="preserve"> Skills</w:t>
            </w:r>
          </w:p>
        </w:tc>
        <w:tc>
          <w:tcPr>
            <w:tcW w:w="3150" w:type="dxa"/>
          </w:tcPr>
          <w:p w14:paraId="2E0D4193" w14:textId="40176A41" w:rsidR="00D33605" w:rsidRDefault="00C47ED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Abilities are sufficient for the classroom, lab, and </w:t>
            </w:r>
            <w:r w:rsidR="003460DD">
              <w:rPr>
                <w:rFonts w:ascii="Arial" w:hAnsi="Arial" w:cs="Arial"/>
                <w:sz w:val="24"/>
                <w:szCs w:val="24"/>
              </w:rPr>
              <w:t>work in industry situations.</w:t>
            </w:r>
          </w:p>
        </w:tc>
        <w:tc>
          <w:tcPr>
            <w:tcW w:w="4590" w:type="dxa"/>
          </w:tcPr>
          <w:p w14:paraId="7B959D14" w14:textId="77777777" w:rsidR="001B3BED"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Read and apply information from lectures, textbooks, and audio/visual materials.</w:t>
            </w:r>
          </w:p>
          <w:p w14:paraId="2FC2C4E4" w14:textId="489DE65E"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Follow and practice the rules and regulations of the North Carolina Board of </w:t>
            </w:r>
            <w:r w:rsidR="003460DD">
              <w:rPr>
                <w:rFonts w:ascii="Arial" w:hAnsi="Arial" w:cs="Arial"/>
                <w:sz w:val="24"/>
                <w:szCs w:val="24"/>
              </w:rPr>
              <w:t>Cosmetic Art Examiners.</w:t>
            </w:r>
          </w:p>
          <w:p w14:paraId="2766C316"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Evaluate client reactions/responses and make sound conclusions.</w:t>
            </w:r>
          </w:p>
          <w:p w14:paraId="63A96629"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Develop and implement a service and maintenance plan.</w:t>
            </w:r>
          </w:p>
          <w:p w14:paraId="6305C781"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Analyze product instructions/ingredients for proper usage according to the manufacturer’s directions.</w:t>
            </w:r>
          </w:p>
          <w:p w14:paraId="7208A5C8"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Measure and calculate the correct </w:t>
            </w:r>
            <w:proofErr w:type="gramStart"/>
            <w:r>
              <w:rPr>
                <w:rFonts w:ascii="Arial" w:hAnsi="Arial" w:cs="Arial"/>
                <w:sz w:val="24"/>
                <w:szCs w:val="24"/>
              </w:rPr>
              <w:t>amount</w:t>
            </w:r>
            <w:proofErr w:type="gramEnd"/>
            <w:r>
              <w:rPr>
                <w:rFonts w:ascii="Arial" w:hAnsi="Arial" w:cs="Arial"/>
                <w:sz w:val="24"/>
                <w:szCs w:val="24"/>
              </w:rPr>
              <w:t xml:space="preserve"> of products according to the manufacturer’s directions.</w:t>
            </w:r>
          </w:p>
          <w:p w14:paraId="07A3E47C"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Analyze and utilize Safety Data Sheets (SDS) materials properly.</w:t>
            </w:r>
          </w:p>
          <w:p w14:paraId="2A625EF9"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Properly analyze hair and skin and prescribe appropriate services and products.</w:t>
            </w:r>
          </w:p>
          <w:p w14:paraId="0AF5DC4F"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color theory to achieve the desired result.</w:t>
            </w:r>
          </w:p>
          <w:p w14:paraId="57EA2221" w14:textId="73801544"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Demonstrate short-term and long-term memory when designing and/or completing hair</w:t>
            </w:r>
            <w:r w:rsidR="003460DD">
              <w:rPr>
                <w:rFonts w:ascii="Arial" w:hAnsi="Arial" w:cs="Arial"/>
                <w:sz w:val="24"/>
                <w:szCs w:val="24"/>
              </w:rPr>
              <w:t xml:space="preserve">, </w:t>
            </w:r>
            <w:r>
              <w:rPr>
                <w:rFonts w:ascii="Arial" w:hAnsi="Arial" w:cs="Arial"/>
                <w:sz w:val="24"/>
                <w:szCs w:val="24"/>
              </w:rPr>
              <w:t>skin</w:t>
            </w:r>
            <w:r w:rsidR="003460DD">
              <w:rPr>
                <w:rFonts w:ascii="Arial" w:hAnsi="Arial" w:cs="Arial"/>
                <w:sz w:val="24"/>
                <w:szCs w:val="24"/>
              </w:rPr>
              <w:t xml:space="preserve">, and nail </w:t>
            </w:r>
            <w:r>
              <w:rPr>
                <w:rFonts w:ascii="Arial" w:hAnsi="Arial" w:cs="Arial"/>
                <w:sz w:val="24"/>
                <w:szCs w:val="24"/>
              </w:rPr>
              <w:t>services.</w:t>
            </w:r>
          </w:p>
          <w:p w14:paraId="2EDA64E4" w14:textId="59AC969F"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knowledge skill set in hygiene, infection control, and safe</w:t>
            </w:r>
            <w:r w:rsidR="003460DD">
              <w:rPr>
                <w:rFonts w:ascii="Arial" w:hAnsi="Arial" w:cs="Arial"/>
                <w:sz w:val="24"/>
                <w:szCs w:val="24"/>
              </w:rPr>
              <w:t>ty during personal and salon practices.</w:t>
            </w:r>
          </w:p>
          <w:p w14:paraId="1B1A8598" w14:textId="71865DC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fundamentals of hair</w:t>
            </w:r>
            <w:r w:rsidR="003460DD">
              <w:rPr>
                <w:rFonts w:ascii="Arial" w:hAnsi="Arial" w:cs="Arial"/>
                <w:sz w:val="24"/>
                <w:szCs w:val="24"/>
              </w:rPr>
              <w:t>, skin, and nail structure</w:t>
            </w:r>
            <w:r>
              <w:rPr>
                <w:rFonts w:ascii="Arial" w:hAnsi="Arial" w:cs="Arial"/>
                <w:sz w:val="24"/>
                <w:szCs w:val="24"/>
              </w:rPr>
              <w:t xml:space="preserve"> and chemistry.</w:t>
            </w:r>
          </w:p>
          <w:p w14:paraId="370706D5" w14:textId="7DFB9DD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Detect and administer correct and safe procedures for skin</w:t>
            </w:r>
            <w:r w:rsidR="003460DD">
              <w:rPr>
                <w:rFonts w:ascii="Arial" w:hAnsi="Arial" w:cs="Arial"/>
                <w:sz w:val="24"/>
                <w:szCs w:val="24"/>
              </w:rPr>
              <w:t xml:space="preserve">, </w:t>
            </w:r>
            <w:r>
              <w:rPr>
                <w:rFonts w:ascii="Arial" w:hAnsi="Arial" w:cs="Arial"/>
                <w:sz w:val="24"/>
                <w:szCs w:val="24"/>
              </w:rPr>
              <w:t>hair</w:t>
            </w:r>
            <w:r w:rsidR="003460DD">
              <w:rPr>
                <w:rFonts w:ascii="Arial" w:hAnsi="Arial" w:cs="Arial"/>
                <w:sz w:val="24"/>
                <w:szCs w:val="24"/>
              </w:rPr>
              <w:t xml:space="preserve">, and nail </w:t>
            </w:r>
            <w:r>
              <w:rPr>
                <w:rFonts w:ascii="Arial" w:hAnsi="Arial" w:cs="Arial"/>
                <w:sz w:val="24"/>
                <w:szCs w:val="24"/>
              </w:rPr>
              <w:t>disorders.</w:t>
            </w:r>
          </w:p>
          <w:p w14:paraId="0123C49B"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safe practices before, during, and after all services.</w:t>
            </w:r>
          </w:p>
          <w:p w14:paraId="0A93DE00" w14:textId="77777777" w:rsidR="00C47ED0"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Collect data, prioritize needs, and anticipate reactions.</w:t>
            </w:r>
          </w:p>
          <w:p w14:paraId="4D9967D6" w14:textId="3188ED00" w:rsidR="00C47ED0" w:rsidRPr="00D33605" w:rsidRDefault="00C47ED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Maintain attention to detail.</w:t>
            </w:r>
          </w:p>
        </w:tc>
      </w:tr>
      <w:tr w:rsidR="0030008C" w14:paraId="03F650A4" w14:textId="77777777" w:rsidTr="009B5A21">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lastRenderedPageBreak/>
              <w:t>Interpersonal Skills</w:t>
            </w:r>
          </w:p>
        </w:tc>
        <w:tc>
          <w:tcPr>
            <w:tcW w:w="3150" w:type="dxa"/>
          </w:tcPr>
          <w:p w14:paraId="6372D764" w14:textId="77777777" w:rsidR="00112DC7" w:rsidRDefault="00597A7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Behave appropriately in both self-directed and shared learning environments.</w:t>
            </w:r>
          </w:p>
          <w:p w14:paraId="60FBA0B3" w14:textId="77777777" w:rsidR="00597A72" w:rsidRDefault="00597A7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EE4E8AB" w14:textId="07E5DF53" w:rsidR="00597A72" w:rsidRDefault="00597A7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Possess personal qualities of integrity, concern for others, compassion, interpersonal skills, and motivation.</w:t>
            </w:r>
          </w:p>
        </w:tc>
        <w:tc>
          <w:tcPr>
            <w:tcW w:w="4590" w:type="dxa"/>
          </w:tcPr>
          <w:p w14:paraId="6755EADA" w14:textId="58180164" w:rsidR="00112DC7" w:rsidRDefault="00C47ED0"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Work cooperatively with partners and groups.</w:t>
            </w:r>
          </w:p>
          <w:p w14:paraId="08E93C86" w14:textId="5A5F8998" w:rsidR="00112DC7" w:rsidRDefault="00112DC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appropriate impulse control and professional level of maturity.</w:t>
            </w:r>
          </w:p>
          <w:p w14:paraId="1E2E762B" w14:textId="5FFB5EF2" w:rsidR="00112DC7" w:rsidRDefault="00C47ED0"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Follow through with responsibilities.</w:t>
            </w:r>
          </w:p>
          <w:p w14:paraId="5DE33D4E" w14:textId="77777777" w:rsidR="0030008C" w:rsidRDefault="0030008C"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time management skills.</w:t>
            </w:r>
          </w:p>
          <w:p w14:paraId="151EBB0B" w14:textId="18B52FEC" w:rsidR="00C47ED0" w:rsidRDefault="00C47ED0"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Work diligently and devote the necessary time to complete tasks.</w:t>
            </w:r>
          </w:p>
          <w:p w14:paraId="79FC301F" w14:textId="78FA921A" w:rsidR="00597A72" w:rsidRDefault="00597A72"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Persist on difficult tasks.</w:t>
            </w:r>
          </w:p>
          <w:p w14:paraId="433418B2" w14:textId="1C77077D" w:rsidR="00C47ED0" w:rsidRDefault="00C47ED0"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Exercise good judgment.</w:t>
            </w:r>
          </w:p>
          <w:p w14:paraId="371DD237" w14:textId="77777777" w:rsidR="00C47ED0" w:rsidRDefault="00C47ED0"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Remain calm while under pressure in a stressful environment.</w:t>
            </w:r>
          </w:p>
          <w:p w14:paraId="5E0F1FA7" w14:textId="77777777" w:rsidR="00C47ED0" w:rsidRDefault="00C47ED0"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Exhibit behavioral and ethical skills appropriate to professional interactions.</w:t>
            </w:r>
          </w:p>
          <w:p w14:paraId="4EBEACC1" w14:textId="2F004735" w:rsidR="00C47ED0" w:rsidRPr="00112DC7" w:rsidRDefault="00C47ED0"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Respect and care for everyone whose appearance, condition, beliefs, and values may conflict with your own.</w:t>
            </w:r>
          </w:p>
        </w:tc>
      </w:tr>
      <w:tr w:rsidR="0030008C" w14:paraId="72852363" w14:textId="77777777" w:rsidTr="009B5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150" w:type="dxa"/>
          </w:tcPr>
          <w:p w14:paraId="5275F542" w14:textId="4E301DE5" w:rsidR="0030008C" w:rsidRDefault="00CD68DA"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Abilities are sufficient for interaction with others in verbal and written form.</w:t>
            </w:r>
          </w:p>
        </w:tc>
        <w:tc>
          <w:tcPr>
            <w:tcW w:w="4590" w:type="dxa"/>
          </w:tcPr>
          <w:p w14:paraId="0882FFEB" w14:textId="0A72F2FE" w:rsidR="00CD68DA" w:rsidRDefault="00CD68DA"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Express information coherently and sensitively to clients/students.</w:t>
            </w:r>
          </w:p>
          <w:p w14:paraId="1F75DB3F" w14:textId="2A68DCF3" w:rsidR="0030008C" w:rsidRDefault="00112DC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Demonstrate listening skills.</w:t>
            </w:r>
          </w:p>
          <w:p w14:paraId="462B6891" w14:textId="77777777" w:rsidR="00112DC7" w:rsidRDefault="00112DC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Provide accurate and legible handwritten or computer-entry written reports in a timely manner.</w:t>
            </w:r>
          </w:p>
          <w:p w14:paraId="1F124734" w14:textId="77777777" w:rsidR="00AD5B47" w:rsidRDefault="00403B9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Maintain clear, concise client records.</w:t>
            </w:r>
          </w:p>
          <w:p w14:paraId="62A3901E" w14:textId="0C94ED9D" w:rsidR="00403B97" w:rsidRDefault="00403B9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Speak clearly, distinctly, and orally communicate to people face-to-face and up to </w:t>
            </w:r>
            <w:r w:rsidR="00DF016B">
              <w:rPr>
                <w:rFonts w:ascii="Arial" w:hAnsi="Arial" w:cs="Arial"/>
                <w:sz w:val="24"/>
                <w:szCs w:val="24"/>
              </w:rPr>
              <w:t>1</w:t>
            </w:r>
            <w:r>
              <w:rPr>
                <w:rFonts w:ascii="Arial" w:hAnsi="Arial" w:cs="Arial"/>
                <w:sz w:val="24"/>
                <w:szCs w:val="24"/>
              </w:rPr>
              <w:t>0 feet away.</w:t>
            </w:r>
          </w:p>
          <w:p w14:paraId="6658E40C" w14:textId="77777777" w:rsidR="00403B97" w:rsidRDefault="00403B97"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Adequately perform client consultation, providing the proper service within the time allotment.</w:t>
            </w:r>
          </w:p>
          <w:p w14:paraId="6BAE89F1" w14:textId="77777777" w:rsidR="00403B97" w:rsidRDefault="00403B97"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Obtain information from oral and written sources.</w:t>
            </w:r>
          </w:p>
          <w:p w14:paraId="5DE871A7" w14:textId="77777777" w:rsidR="00403B97" w:rsidRDefault="00403B97"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Follow verbal and written instructions.</w:t>
            </w:r>
          </w:p>
          <w:p w14:paraId="77183B39" w14:textId="77777777" w:rsidR="00403B97" w:rsidRDefault="00403B97"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Perceive non-verbal communication.</w:t>
            </w:r>
          </w:p>
          <w:p w14:paraId="124EC26A" w14:textId="0F7E4F56" w:rsidR="00403B97" w:rsidRPr="00403B97" w:rsidRDefault="00403B97"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Interact with individuals from a variety of social, cultural, and intellectual backgrounds including clients, </w:t>
            </w:r>
            <w:r w:rsidR="00DF016B">
              <w:rPr>
                <w:rFonts w:ascii="Arial" w:hAnsi="Arial" w:cs="Arial"/>
                <w:sz w:val="24"/>
                <w:szCs w:val="24"/>
              </w:rPr>
              <w:t>peers, and other salon/spa professionals.</w:t>
            </w:r>
          </w:p>
        </w:tc>
      </w:tr>
      <w:tr w:rsidR="0030008C" w14:paraId="77F6C050" w14:textId="77777777" w:rsidTr="009B5A21">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150" w:type="dxa"/>
          </w:tcPr>
          <w:p w14:paraId="393B76EA" w14:textId="7E37D77E" w:rsidR="0030008C" w:rsidRDefault="00DF016B"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Possess coping skills sufficient to maintain composure in stressful situations.</w:t>
            </w:r>
          </w:p>
        </w:tc>
        <w:tc>
          <w:tcPr>
            <w:tcW w:w="4590" w:type="dxa"/>
          </w:tcPr>
          <w:p w14:paraId="07DAEB18" w14:textId="5C3561EC" w:rsidR="00044B5B" w:rsidRDefault="00044B5B"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Adapt rapidly to changing environments and/or stress.</w:t>
            </w:r>
          </w:p>
          <w:p w14:paraId="151A51C0" w14:textId="7B1F3601" w:rsidR="0030008C"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Solves personal and interpersonal problems.</w:t>
            </w:r>
          </w:p>
          <w:p w14:paraId="53A7226F" w14:textId="5CB622EB" w:rsidR="00044B5B" w:rsidRDefault="00044B5B"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Minimize stress and conflict.</w:t>
            </w:r>
          </w:p>
          <w:p w14:paraId="12FEB8EF" w14:textId="77777777"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Balances internal needs and external demands.</w:t>
            </w:r>
          </w:p>
          <w:p w14:paraId="394DC7CC" w14:textId="6C2D358D"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Respond appropriately to constructive feedback.</w:t>
            </w:r>
          </w:p>
        </w:tc>
      </w:tr>
      <w:tr w:rsidR="0030008C" w14:paraId="38395684" w14:textId="77777777" w:rsidTr="009B5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150" w:type="dxa"/>
          </w:tcPr>
          <w:p w14:paraId="6DC2B45C" w14:textId="77777777" w:rsidR="00AD5B47" w:rsidRDefault="00044B5B"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Physical abilities are sufficient to move in one’s environment with ease and without restriction.</w:t>
            </w:r>
          </w:p>
          <w:p w14:paraId="25C9CCD6" w14:textId="77777777" w:rsidR="00DF016B" w:rsidRDefault="00DF016B"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295CF6E2" w:rsidR="00DF016B" w:rsidRDefault="00DF016B"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Gross and fine motor abilities are sufficient to provide safe and effective cosmetic art skills.</w:t>
            </w:r>
          </w:p>
        </w:tc>
        <w:tc>
          <w:tcPr>
            <w:tcW w:w="4590" w:type="dxa"/>
          </w:tcPr>
          <w:p w14:paraId="1A93DDD9" w14:textId="0FAD12E6" w:rsidR="00AD5B47"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Operate tools</w:t>
            </w:r>
            <w:r w:rsidR="00AF0F9A">
              <w:rPr>
                <w:rFonts w:ascii="Arial" w:hAnsi="Arial" w:cs="Arial"/>
                <w:sz w:val="24"/>
                <w:szCs w:val="24"/>
              </w:rPr>
              <w:t xml:space="preserve">, machinery, </w:t>
            </w:r>
            <w:r>
              <w:rPr>
                <w:rFonts w:ascii="Arial" w:hAnsi="Arial" w:cs="Arial"/>
                <w:sz w:val="24"/>
                <w:szCs w:val="24"/>
              </w:rPr>
              <w:t>and equipment safely and efficiently</w:t>
            </w:r>
            <w:r w:rsidR="00AF0F9A">
              <w:rPr>
                <w:rFonts w:ascii="Arial" w:hAnsi="Arial" w:cs="Arial"/>
                <w:sz w:val="24"/>
                <w:szCs w:val="24"/>
              </w:rPr>
              <w:t>.</w:t>
            </w:r>
          </w:p>
          <w:p w14:paraId="7DBAB22E" w14:textId="7AFB8225" w:rsidR="00AF0F9A" w:rsidRDefault="00AF0F9A"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Operate small tools associated with intricate, detailed, cosmetic arts services; including, but not limited to, the use of tweezers, hot wax applications, etc.</w:t>
            </w:r>
          </w:p>
          <w:p w14:paraId="02C5A39C" w14:textId="0B18A581"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Demonstrate full manual dexterity of the </w:t>
            </w:r>
            <w:r w:rsidR="00AF0F9A">
              <w:rPr>
                <w:rFonts w:ascii="Arial" w:hAnsi="Arial" w:cs="Arial"/>
                <w:sz w:val="24"/>
                <w:szCs w:val="24"/>
              </w:rPr>
              <w:t>upper extremities including hands, arms, and shoulders.</w:t>
            </w:r>
          </w:p>
          <w:p w14:paraId="03082032" w14:textId="5435766D"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Position and maneuver while </w:t>
            </w:r>
            <w:r w:rsidR="00AF0F9A">
              <w:rPr>
                <w:rFonts w:ascii="Arial" w:hAnsi="Arial" w:cs="Arial"/>
                <w:sz w:val="24"/>
                <w:szCs w:val="24"/>
              </w:rPr>
              <w:t>servicing spa clients/guests, including bending and stretching.</w:t>
            </w:r>
          </w:p>
          <w:p w14:paraId="0251AEC5"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Stand and/or walk up to 10 hours a day, with or without breaks.</w:t>
            </w:r>
          </w:p>
          <w:p w14:paraId="24BBA1CE" w14:textId="29AAA705"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Perform repetitive tasks for </w:t>
            </w:r>
            <w:r w:rsidR="00AF0F9A">
              <w:rPr>
                <w:rFonts w:ascii="Arial" w:hAnsi="Arial" w:cs="Arial"/>
                <w:sz w:val="24"/>
                <w:szCs w:val="24"/>
              </w:rPr>
              <w:t xml:space="preserve">long periods of </w:t>
            </w:r>
            <w:r>
              <w:rPr>
                <w:rFonts w:ascii="Arial" w:hAnsi="Arial" w:cs="Arial"/>
                <w:sz w:val="24"/>
                <w:szCs w:val="24"/>
              </w:rPr>
              <w:t>time.</w:t>
            </w:r>
          </w:p>
          <w:p w14:paraId="12D63214" w14:textId="6B95A1EF"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Reach above shoulder height.</w:t>
            </w:r>
          </w:p>
          <w:p w14:paraId="770A6CD7"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skills at varying heights.</w:t>
            </w:r>
          </w:p>
          <w:p w14:paraId="19F44685"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chemical treatments from start to finish within prescribed time constraints for safety reasons.</w:t>
            </w:r>
          </w:p>
          <w:p w14:paraId="5B26D5C8" w14:textId="77777777"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Lift, handle, and transport materials and equipment which can weight up to 50 pounds.</w:t>
            </w:r>
          </w:p>
          <w:p w14:paraId="3C162294" w14:textId="5A2BB956"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Hand/eye coordination.</w:t>
            </w:r>
          </w:p>
        </w:tc>
      </w:tr>
      <w:tr w:rsidR="00A24BE7" w14:paraId="72C9E5E9" w14:textId="77777777" w:rsidTr="009B5A21">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lastRenderedPageBreak/>
              <w:t>Auditory Skills</w:t>
            </w:r>
          </w:p>
        </w:tc>
        <w:tc>
          <w:tcPr>
            <w:tcW w:w="3150" w:type="dxa"/>
          </w:tcPr>
          <w:p w14:paraId="2A2C4BEE" w14:textId="38DDEAEA" w:rsidR="00AD5B47" w:rsidRDefault="00A24BE7"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Auditory abilities are sufficient to work </w:t>
            </w:r>
            <w:r w:rsidR="00044B5B">
              <w:rPr>
                <w:rFonts w:ascii="Arial" w:hAnsi="Arial" w:cs="Arial"/>
                <w:sz w:val="24"/>
                <w:szCs w:val="24"/>
              </w:rPr>
              <w:t>effectively and safely.</w:t>
            </w:r>
          </w:p>
        </w:tc>
        <w:tc>
          <w:tcPr>
            <w:tcW w:w="4590" w:type="dxa"/>
          </w:tcPr>
          <w:p w14:paraId="677F607D" w14:textId="0D00E0AC" w:rsidR="00AD5B47" w:rsidRDefault="00AD5B47" w:rsidP="00044B5B">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Discern the </w:t>
            </w:r>
            <w:proofErr w:type="gramStart"/>
            <w:r>
              <w:rPr>
                <w:rFonts w:ascii="Arial" w:hAnsi="Arial" w:cs="Arial"/>
                <w:sz w:val="24"/>
                <w:szCs w:val="24"/>
              </w:rPr>
              <w:t>instructors</w:t>
            </w:r>
            <w:proofErr w:type="gramEnd"/>
            <w:r>
              <w:rPr>
                <w:rFonts w:ascii="Arial" w:hAnsi="Arial" w:cs="Arial"/>
                <w:sz w:val="24"/>
                <w:szCs w:val="24"/>
              </w:rPr>
              <w:t xml:space="preserve"> direction in a </w:t>
            </w:r>
            <w:r w:rsidR="00044B5B">
              <w:rPr>
                <w:rFonts w:ascii="Arial" w:hAnsi="Arial" w:cs="Arial"/>
                <w:sz w:val="24"/>
                <w:szCs w:val="24"/>
              </w:rPr>
              <w:t xml:space="preserve">noisy </w:t>
            </w:r>
            <w:r w:rsidR="00E35ECD">
              <w:rPr>
                <w:rFonts w:ascii="Arial" w:hAnsi="Arial" w:cs="Arial"/>
                <w:sz w:val="24"/>
                <w:szCs w:val="24"/>
              </w:rPr>
              <w:t>salon lab</w:t>
            </w:r>
            <w:r w:rsidR="00044B5B">
              <w:rPr>
                <w:rFonts w:ascii="Arial" w:hAnsi="Arial" w:cs="Arial"/>
                <w:sz w:val="24"/>
                <w:szCs w:val="24"/>
              </w:rPr>
              <w:t xml:space="preserve"> environment.</w:t>
            </w:r>
          </w:p>
          <w:p w14:paraId="0069B824" w14:textId="25F6F1D0" w:rsidR="00044B5B" w:rsidRDefault="00044B5B" w:rsidP="00044B5B">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Detect timers and equipment alarms.</w:t>
            </w:r>
          </w:p>
        </w:tc>
      </w:tr>
      <w:tr w:rsidR="00A56F15" w14:paraId="27CB67D1" w14:textId="77777777" w:rsidTr="009B5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150" w:type="dxa"/>
          </w:tcPr>
          <w:p w14:paraId="200BD6EA" w14:textId="2B028B9E" w:rsidR="00AD5B47" w:rsidRDefault="00AD5B47"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Visual ability (corrected or not) is sufficient for observation, assessment, and safety necessary in both online and classroom environments</w:t>
            </w:r>
            <w:r w:rsidR="00044B5B">
              <w:rPr>
                <w:rFonts w:ascii="Arial" w:hAnsi="Arial" w:cs="Arial"/>
                <w:sz w:val="24"/>
                <w:szCs w:val="24"/>
              </w:rPr>
              <w:t>.</w:t>
            </w:r>
          </w:p>
        </w:tc>
        <w:tc>
          <w:tcPr>
            <w:tcW w:w="4590" w:type="dxa"/>
          </w:tcPr>
          <w:p w14:paraId="0FE74ABE" w14:textId="77777777" w:rsidR="00A56F15"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see videos in the classroom, online, and lab environment.</w:t>
            </w:r>
          </w:p>
          <w:p w14:paraId="1F654519" w14:textId="77777777" w:rsidR="00085E40"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Read product and ingredient labels, including Safety Data Sheets (SDS).</w:t>
            </w:r>
          </w:p>
          <w:p w14:paraId="26444E70" w14:textId="4059F4C5"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Read client/guest</w:t>
            </w:r>
            <w:r w:rsidR="00E35ECD">
              <w:rPr>
                <w:rFonts w:ascii="Arial" w:hAnsi="Arial" w:cs="Arial"/>
                <w:sz w:val="24"/>
                <w:szCs w:val="24"/>
              </w:rPr>
              <w:t xml:space="preserve"> intake forms and</w:t>
            </w:r>
            <w:r>
              <w:rPr>
                <w:rFonts w:ascii="Arial" w:hAnsi="Arial" w:cs="Arial"/>
                <w:sz w:val="24"/>
                <w:szCs w:val="24"/>
              </w:rPr>
              <w:t xml:space="preserve"> records.</w:t>
            </w:r>
          </w:p>
          <w:p w14:paraId="7DF6FEC8" w14:textId="5440F626" w:rsidR="00044B5B"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Observe hair, skin, and nail texture.</w:t>
            </w:r>
          </w:p>
          <w:p w14:paraId="5B2FF7E1" w14:textId="2E956C5E"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Examine hair, skin, and nails prior to contact for evidence of disorders.</w:t>
            </w:r>
          </w:p>
          <w:p w14:paraId="356B270B" w14:textId="6A2A7AE4"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Detect slight differences in color or form.</w:t>
            </w:r>
          </w:p>
          <w:p w14:paraId="7AB95CF5" w14:textId="5A906393"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products, make-up, treatments, or hair removal techniques to clients’ faces and bodies.</w:t>
            </w:r>
          </w:p>
          <w:p w14:paraId="0140A375" w14:textId="3E955ED3" w:rsidR="00044B5B" w:rsidRDefault="00044B5B"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Observe and replicate instructor-demonstrated procedures and treatments.</w:t>
            </w:r>
          </w:p>
        </w:tc>
      </w:tr>
      <w:tr w:rsidR="00A56F15" w14:paraId="2547E2FA" w14:textId="77777777" w:rsidTr="009B5A21">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150" w:type="dxa"/>
          </w:tcPr>
          <w:p w14:paraId="12EB0EB2" w14:textId="7FAC3486" w:rsidR="00085E40" w:rsidRDefault="00A56F15"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Tactile </w:t>
            </w:r>
            <w:r w:rsidR="00785942">
              <w:rPr>
                <w:rFonts w:ascii="Arial" w:hAnsi="Arial" w:cs="Arial"/>
                <w:sz w:val="24"/>
                <w:szCs w:val="24"/>
              </w:rPr>
              <w:t>ability is sufficient for analysis/assessment of physical attributes to provide services.</w:t>
            </w:r>
          </w:p>
        </w:tc>
        <w:tc>
          <w:tcPr>
            <w:tcW w:w="4590" w:type="dxa"/>
          </w:tcPr>
          <w:p w14:paraId="5E9F6DE5" w14:textId="0140C425" w:rsidR="00085E40" w:rsidRDefault="00785942"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Feel hair</w:t>
            </w:r>
            <w:r w:rsidR="00E35ECD">
              <w:rPr>
                <w:rFonts w:ascii="Arial" w:hAnsi="Arial" w:cs="Arial"/>
                <w:sz w:val="24"/>
                <w:szCs w:val="24"/>
              </w:rPr>
              <w:t xml:space="preserve">, </w:t>
            </w:r>
            <w:r>
              <w:rPr>
                <w:rFonts w:ascii="Arial" w:hAnsi="Arial" w:cs="Arial"/>
                <w:sz w:val="24"/>
                <w:szCs w:val="24"/>
              </w:rPr>
              <w:t>skin</w:t>
            </w:r>
            <w:r w:rsidR="00E35ECD">
              <w:rPr>
                <w:rFonts w:ascii="Arial" w:hAnsi="Arial" w:cs="Arial"/>
                <w:sz w:val="24"/>
                <w:szCs w:val="24"/>
              </w:rPr>
              <w:t xml:space="preserve">, and nail textures. </w:t>
            </w:r>
          </w:p>
        </w:tc>
      </w:tr>
      <w:tr w:rsidR="00A56F15" w14:paraId="53E94E71" w14:textId="77777777" w:rsidTr="009B5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9D05362" w:rsidR="00A56F15" w:rsidRDefault="00A56F15" w:rsidP="00A56F15">
            <w:pPr>
              <w:rPr>
                <w:rFonts w:ascii="Arial" w:hAnsi="Arial" w:cs="Arial"/>
                <w:sz w:val="24"/>
                <w:szCs w:val="24"/>
              </w:rPr>
            </w:pPr>
            <w:r>
              <w:rPr>
                <w:rFonts w:ascii="Arial" w:hAnsi="Arial" w:cs="Arial"/>
                <w:sz w:val="24"/>
                <w:szCs w:val="24"/>
              </w:rPr>
              <w:t>Environmental</w:t>
            </w:r>
          </w:p>
        </w:tc>
        <w:tc>
          <w:tcPr>
            <w:tcW w:w="3150" w:type="dxa"/>
          </w:tcPr>
          <w:p w14:paraId="7A7A83FA" w14:textId="1A66E841" w:rsidR="00085E40" w:rsidRDefault="00E35ECD"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Possess the a</w:t>
            </w:r>
            <w:r w:rsidR="00785942">
              <w:rPr>
                <w:rFonts w:ascii="Arial" w:hAnsi="Arial" w:cs="Arial"/>
                <w:sz w:val="24"/>
                <w:szCs w:val="24"/>
              </w:rPr>
              <w:t>bility to tolerate environmental stressors</w:t>
            </w:r>
            <w:r>
              <w:rPr>
                <w:rFonts w:ascii="Arial" w:hAnsi="Arial" w:cs="Arial"/>
                <w:sz w:val="24"/>
                <w:szCs w:val="24"/>
              </w:rPr>
              <w:t xml:space="preserve"> and to function safely in a salon environment.</w:t>
            </w:r>
          </w:p>
        </w:tc>
        <w:tc>
          <w:tcPr>
            <w:tcW w:w="4590" w:type="dxa"/>
          </w:tcPr>
          <w:p w14:paraId="13EBEF34" w14:textId="39F0C77E"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skills frequently indoors and occasionally outdoors.</w:t>
            </w:r>
          </w:p>
          <w:p w14:paraId="51082D2A" w14:textId="78E8BEC8" w:rsidR="00085E40" w:rsidRDefault="00785942"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Demonstrate skills for prolonged periods amidst sharp tools, electrical equipment, noise, chemicals and toxins, dust, moisture, and heat.</w:t>
            </w:r>
          </w:p>
          <w:p w14:paraId="5AE19133" w14:textId="59EF0668" w:rsidR="00785942" w:rsidRDefault="00785942"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Tolerate odors and fumes associated with </w:t>
            </w:r>
            <w:r w:rsidR="00E35ECD">
              <w:rPr>
                <w:rFonts w:ascii="Arial" w:hAnsi="Arial" w:cs="Arial"/>
                <w:sz w:val="24"/>
                <w:szCs w:val="24"/>
              </w:rPr>
              <w:t>salon/spa services</w:t>
            </w:r>
            <w:r>
              <w:rPr>
                <w:rFonts w:ascii="Arial" w:hAnsi="Arial" w:cs="Arial"/>
                <w:sz w:val="24"/>
                <w:szCs w:val="24"/>
              </w:rPr>
              <w:t xml:space="preserve">, including products, </w:t>
            </w:r>
            <w:r w:rsidR="00E35ECD">
              <w:rPr>
                <w:rFonts w:ascii="Arial" w:hAnsi="Arial" w:cs="Arial"/>
                <w:sz w:val="24"/>
                <w:szCs w:val="24"/>
              </w:rPr>
              <w:t xml:space="preserve">chemical </w:t>
            </w:r>
            <w:r>
              <w:rPr>
                <w:rFonts w:ascii="Arial" w:hAnsi="Arial" w:cs="Arial"/>
                <w:sz w:val="24"/>
                <w:szCs w:val="24"/>
              </w:rPr>
              <w:t>s</w:t>
            </w:r>
            <w:r w:rsidR="00E35ECD">
              <w:rPr>
                <w:rFonts w:ascii="Arial" w:hAnsi="Arial" w:cs="Arial"/>
                <w:sz w:val="24"/>
                <w:szCs w:val="24"/>
              </w:rPr>
              <w:t>ervices</w:t>
            </w:r>
            <w:r>
              <w:rPr>
                <w:rFonts w:ascii="Arial" w:hAnsi="Arial" w:cs="Arial"/>
                <w:sz w:val="24"/>
                <w:szCs w:val="24"/>
              </w:rPr>
              <w:t>, disinfectants</w:t>
            </w:r>
            <w:r w:rsidR="00E35ECD">
              <w:rPr>
                <w:rFonts w:ascii="Arial" w:hAnsi="Arial" w:cs="Arial"/>
                <w:sz w:val="24"/>
                <w:szCs w:val="24"/>
              </w:rPr>
              <w:t>, and artificial nail applications</w:t>
            </w:r>
            <w:r>
              <w:rPr>
                <w:rFonts w:ascii="Arial" w:hAnsi="Arial" w:cs="Arial"/>
                <w:sz w:val="24"/>
                <w:szCs w:val="24"/>
              </w:rPr>
              <w:t>.</w:t>
            </w:r>
          </w:p>
          <w:p w14:paraId="3F7EFB39" w14:textId="635EC4EC"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Work in areas that are in close proximity to others.</w:t>
            </w:r>
          </w:p>
          <w:p w14:paraId="45B58EB7" w14:textId="214C78E2"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Use steps, stairs, and ramps as needed.</w:t>
            </w:r>
          </w:p>
          <w:p w14:paraId="0DC649F3" w14:textId="37EB4DF5"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Work/stand on slippery and/or uneven surfaces.</w:t>
            </w:r>
          </w:p>
          <w:p w14:paraId="591A70AA" w14:textId="761669A8"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Handle disinfectants for proper infection control of salon/spa equipment, tools, </w:t>
            </w:r>
            <w:proofErr w:type="spellStart"/>
            <w:r>
              <w:rPr>
                <w:rFonts w:ascii="Arial" w:hAnsi="Arial" w:cs="Arial"/>
                <w:sz w:val="24"/>
                <w:szCs w:val="24"/>
              </w:rPr>
              <w:t>aterials</w:t>
            </w:r>
            <w:proofErr w:type="spellEnd"/>
            <w:r>
              <w:rPr>
                <w:rFonts w:ascii="Arial" w:hAnsi="Arial" w:cs="Arial"/>
                <w:sz w:val="24"/>
                <w:szCs w:val="24"/>
              </w:rPr>
              <w:t>, and facilities.</w:t>
            </w:r>
          </w:p>
          <w:p w14:paraId="54E059E0" w14:textId="0931FDD2"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Lab work performed at inconsistent hours.</w:t>
            </w:r>
          </w:p>
          <w:p w14:paraId="5DE32626" w14:textId="795EAB4D" w:rsidR="00E35ECD" w:rsidRDefault="00E35EC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Maintain attention to detail by keeping the workstation clear and using infection control procedures throughout client/guest services.</w:t>
            </w:r>
          </w:p>
          <w:p w14:paraId="49260DB9" w14:textId="41D5BB4B" w:rsidR="00785942" w:rsidRDefault="00785942"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Ensure all tools are placed in a safe place so as to not cause injury.</w:t>
            </w:r>
          </w:p>
        </w:tc>
      </w:tr>
      <w:tr w:rsidR="00A56F15" w14:paraId="15ADF6DD" w14:textId="77777777" w:rsidTr="009B5A21">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lastRenderedPageBreak/>
              <w:t>Emotional/Behavioral</w:t>
            </w:r>
          </w:p>
        </w:tc>
        <w:tc>
          <w:tcPr>
            <w:tcW w:w="3150" w:type="dxa"/>
          </w:tcPr>
          <w:p w14:paraId="5DF2060E" w14:textId="2543F249" w:rsidR="00EE4967" w:rsidRDefault="0078594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Emotional stability is sufficient to maintain composure in stressful situations and assume responsibility/accountability for actions.</w:t>
            </w:r>
          </w:p>
        </w:tc>
        <w:tc>
          <w:tcPr>
            <w:tcW w:w="4590" w:type="dxa"/>
          </w:tcPr>
          <w:p w14:paraId="0E9DD1D4" w14:textId="1C0D3D46" w:rsidR="00EE4967" w:rsidRDefault="00EE496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Adapt rapidly to changing environments and/or stress.</w:t>
            </w:r>
          </w:p>
          <w:p w14:paraId="42F46080" w14:textId="0EC02F6C" w:rsidR="00EE4967" w:rsidRDefault="00EE496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Calmly receive feedback.</w:t>
            </w:r>
          </w:p>
          <w:p w14:paraId="5B01A132" w14:textId="77777777" w:rsidR="00EE4967" w:rsidRDefault="00EE4967" w:rsidP="006561E4">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professionalism, integrity, and honesty.</w:t>
            </w:r>
          </w:p>
          <w:p w14:paraId="28DF32D6" w14:textId="46CDB1E3" w:rsidR="00E35ECD" w:rsidRPr="006561E4" w:rsidRDefault="00E35ECD" w:rsidP="006561E4">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Work independently with minimal supervision.</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B1654" w14:textId="77777777" w:rsidR="003813D0" w:rsidRDefault="003813D0" w:rsidP="004F6D3F">
      <w:pPr>
        <w:spacing w:after="0" w:line="240" w:lineRule="auto"/>
      </w:pPr>
      <w:r>
        <w:separator/>
      </w:r>
    </w:p>
  </w:endnote>
  <w:endnote w:type="continuationSeparator" w:id="0">
    <w:p w14:paraId="6DB8B31C" w14:textId="77777777" w:rsidR="003813D0" w:rsidRDefault="003813D0"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0C47" w14:textId="77777777" w:rsidR="003813D0" w:rsidRDefault="003813D0" w:rsidP="004F6D3F">
      <w:pPr>
        <w:spacing w:after="0" w:line="240" w:lineRule="auto"/>
      </w:pPr>
      <w:r>
        <w:separator/>
      </w:r>
    </w:p>
  </w:footnote>
  <w:footnote w:type="continuationSeparator" w:id="0">
    <w:p w14:paraId="61727C94" w14:textId="77777777" w:rsidR="003813D0" w:rsidRDefault="003813D0"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7"/>
  </w:num>
  <w:num w:numId="5">
    <w:abstractNumId w:val="13"/>
  </w:num>
  <w:num w:numId="6">
    <w:abstractNumId w:val="3"/>
  </w:num>
  <w:num w:numId="7">
    <w:abstractNumId w:val="14"/>
  </w:num>
  <w:num w:numId="8">
    <w:abstractNumId w:val="12"/>
  </w:num>
  <w:num w:numId="9">
    <w:abstractNumId w:val="0"/>
  </w:num>
  <w:num w:numId="10">
    <w:abstractNumId w:val="1"/>
  </w:num>
  <w:num w:numId="11">
    <w:abstractNumId w:val="11"/>
  </w:num>
  <w:num w:numId="12">
    <w:abstractNumId w:val="9"/>
  </w:num>
  <w:num w:numId="13">
    <w:abstractNumId w:val="5"/>
  </w:num>
  <w:num w:numId="14">
    <w:abstractNumId w:val="2"/>
  </w:num>
  <w:num w:numId="15">
    <w:abstractNumId w:val="16"/>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34F43"/>
    <w:rsid w:val="00037CAC"/>
    <w:rsid w:val="00044B5B"/>
    <w:rsid w:val="00054579"/>
    <w:rsid w:val="0008343E"/>
    <w:rsid w:val="00085D8D"/>
    <w:rsid w:val="00085E40"/>
    <w:rsid w:val="000931EF"/>
    <w:rsid w:val="000B63FB"/>
    <w:rsid w:val="000C285F"/>
    <w:rsid w:val="000D2C05"/>
    <w:rsid w:val="000D3CA9"/>
    <w:rsid w:val="000E2D8C"/>
    <w:rsid w:val="00112DC7"/>
    <w:rsid w:val="0013545E"/>
    <w:rsid w:val="001420DE"/>
    <w:rsid w:val="001517B2"/>
    <w:rsid w:val="001631D3"/>
    <w:rsid w:val="00181822"/>
    <w:rsid w:val="00182032"/>
    <w:rsid w:val="00186FE7"/>
    <w:rsid w:val="001A762A"/>
    <w:rsid w:val="001B3BED"/>
    <w:rsid w:val="001C3EDC"/>
    <w:rsid w:val="001E462D"/>
    <w:rsid w:val="001E5881"/>
    <w:rsid w:val="001E6DC3"/>
    <w:rsid w:val="002035DE"/>
    <w:rsid w:val="00207B7B"/>
    <w:rsid w:val="00222612"/>
    <w:rsid w:val="00231741"/>
    <w:rsid w:val="002339CA"/>
    <w:rsid w:val="00233CDB"/>
    <w:rsid w:val="00241F14"/>
    <w:rsid w:val="002811E9"/>
    <w:rsid w:val="00283B05"/>
    <w:rsid w:val="00284ABA"/>
    <w:rsid w:val="0029507E"/>
    <w:rsid w:val="002A014C"/>
    <w:rsid w:val="002A2205"/>
    <w:rsid w:val="0030008C"/>
    <w:rsid w:val="0032295C"/>
    <w:rsid w:val="003248F1"/>
    <w:rsid w:val="003454E4"/>
    <w:rsid w:val="003460DD"/>
    <w:rsid w:val="00352D9F"/>
    <w:rsid w:val="00355E8A"/>
    <w:rsid w:val="003813D0"/>
    <w:rsid w:val="00397E15"/>
    <w:rsid w:val="003B0D25"/>
    <w:rsid w:val="003D1419"/>
    <w:rsid w:val="003D7156"/>
    <w:rsid w:val="00403B97"/>
    <w:rsid w:val="00403FAD"/>
    <w:rsid w:val="00410119"/>
    <w:rsid w:val="00410DFE"/>
    <w:rsid w:val="0041467C"/>
    <w:rsid w:val="0043523D"/>
    <w:rsid w:val="004640DC"/>
    <w:rsid w:val="00484A23"/>
    <w:rsid w:val="004C606F"/>
    <w:rsid w:val="004F2BC6"/>
    <w:rsid w:val="004F6D3F"/>
    <w:rsid w:val="004F7C85"/>
    <w:rsid w:val="00537307"/>
    <w:rsid w:val="005453A0"/>
    <w:rsid w:val="0057197D"/>
    <w:rsid w:val="00575A23"/>
    <w:rsid w:val="00586080"/>
    <w:rsid w:val="00592AD1"/>
    <w:rsid w:val="00592BC3"/>
    <w:rsid w:val="00595E9D"/>
    <w:rsid w:val="00596B0A"/>
    <w:rsid w:val="00597A72"/>
    <w:rsid w:val="005B1ACA"/>
    <w:rsid w:val="005D5716"/>
    <w:rsid w:val="0060268C"/>
    <w:rsid w:val="0060621D"/>
    <w:rsid w:val="00625647"/>
    <w:rsid w:val="00640ADE"/>
    <w:rsid w:val="00645E09"/>
    <w:rsid w:val="006514B6"/>
    <w:rsid w:val="0065554D"/>
    <w:rsid w:val="006561E4"/>
    <w:rsid w:val="00657E2F"/>
    <w:rsid w:val="006620D1"/>
    <w:rsid w:val="0067119A"/>
    <w:rsid w:val="00677903"/>
    <w:rsid w:val="00684BA2"/>
    <w:rsid w:val="00691AB2"/>
    <w:rsid w:val="006C7D34"/>
    <w:rsid w:val="007013E9"/>
    <w:rsid w:val="00733D3F"/>
    <w:rsid w:val="00745261"/>
    <w:rsid w:val="00755F60"/>
    <w:rsid w:val="007772C2"/>
    <w:rsid w:val="00785942"/>
    <w:rsid w:val="007A45AE"/>
    <w:rsid w:val="007A5700"/>
    <w:rsid w:val="007B567C"/>
    <w:rsid w:val="007C4E2C"/>
    <w:rsid w:val="007D3DB8"/>
    <w:rsid w:val="007D7874"/>
    <w:rsid w:val="00811813"/>
    <w:rsid w:val="00822DC6"/>
    <w:rsid w:val="00823789"/>
    <w:rsid w:val="008319AC"/>
    <w:rsid w:val="00844252"/>
    <w:rsid w:val="00870443"/>
    <w:rsid w:val="00871CAE"/>
    <w:rsid w:val="00877A75"/>
    <w:rsid w:val="00884387"/>
    <w:rsid w:val="00885750"/>
    <w:rsid w:val="008A3876"/>
    <w:rsid w:val="008A63AB"/>
    <w:rsid w:val="008B0D61"/>
    <w:rsid w:val="008B1198"/>
    <w:rsid w:val="008C0262"/>
    <w:rsid w:val="008C2E0A"/>
    <w:rsid w:val="008E2981"/>
    <w:rsid w:val="0090475F"/>
    <w:rsid w:val="0092455E"/>
    <w:rsid w:val="00924663"/>
    <w:rsid w:val="00940F8A"/>
    <w:rsid w:val="00956630"/>
    <w:rsid w:val="00962D91"/>
    <w:rsid w:val="00984BB6"/>
    <w:rsid w:val="009A1430"/>
    <w:rsid w:val="009A3477"/>
    <w:rsid w:val="009B1038"/>
    <w:rsid w:val="009B4FA5"/>
    <w:rsid w:val="009B5A21"/>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6F15"/>
    <w:rsid w:val="00A71905"/>
    <w:rsid w:val="00A91CF6"/>
    <w:rsid w:val="00AA0F64"/>
    <w:rsid w:val="00AB5C6A"/>
    <w:rsid w:val="00AD47B8"/>
    <w:rsid w:val="00AD53CF"/>
    <w:rsid w:val="00AD5B47"/>
    <w:rsid w:val="00AD5B90"/>
    <w:rsid w:val="00AE1014"/>
    <w:rsid w:val="00AF0F9A"/>
    <w:rsid w:val="00B05DD9"/>
    <w:rsid w:val="00B26F84"/>
    <w:rsid w:val="00B43C12"/>
    <w:rsid w:val="00B450DD"/>
    <w:rsid w:val="00B542F3"/>
    <w:rsid w:val="00B55652"/>
    <w:rsid w:val="00B7166E"/>
    <w:rsid w:val="00B749C7"/>
    <w:rsid w:val="00B777F8"/>
    <w:rsid w:val="00B8091A"/>
    <w:rsid w:val="00BA2B31"/>
    <w:rsid w:val="00BA62A1"/>
    <w:rsid w:val="00BD6829"/>
    <w:rsid w:val="00BE0039"/>
    <w:rsid w:val="00BE0607"/>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016B"/>
    <w:rsid w:val="00DF6299"/>
    <w:rsid w:val="00E023EB"/>
    <w:rsid w:val="00E347EE"/>
    <w:rsid w:val="00E35ECD"/>
    <w:rsid w:val="00E36D80"/>
    <w:rsid w:val="00E5573B"/>
    <w:rsid w:val="00E7017A"/>
    <w:rsid w:val="00E74174"/>
    <w:rsid w:val="00E75B0E"/>
    <w:rsid w:val="00E844AF"/>
    <w:rsid w:val="00E97195"/>
    <w:rsid w:val="00EA2D8A"/>
    <w:rsid w:val="00EB54A3"/>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85751"/>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09AA6715-D1A1-4CAB-B53A-A3C39991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9</cp:revision>
  <cp:lastPrinted>2022-04-01T17:29:00Z</cp:lastPrinted>
  <dcterms:created xsi:type="dcterms:W3CDTF">2023-06-27T22:04:00Z</dcterms:created>
  <dcterms:modified xsi:type="dcterms:W3CDTF">2023-06-29T12:57:00Z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