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27C" w14:textId="77777777" w:rsidR="00B8091A" w:rsidRDefault="00EE2360" w:rsidP="00EE7BF8">
      <w:pPr>
        <w:rPr>
          <w:rFonts w:ascii="Arial" w:hAnsi="Arial" w:cs="Arial"/>
          <w:b/>
          <w:sz w:val="24"/>
          <w:szCs w:val="24"/>
        </w:rPr>
      </w:pPr>
      <w:r>
        <w:rPr>
          <w:rFonts w:ascii="Arial" w:hAnsi="Arial" w:cs="Arial"/>
          <w:b/>
          <w:sz w:val="24"/>
          <w:szCs w:val="24"/>
        </w:rPr>
        <w:br/>
      </w:r>
    </w:p>
    <w:p w14:paraId="506E9217" w14:textId="77777777" w:rsidR="00B8091A" w:rsidRDefault="00B8091A" w:rsidP="00EE7BF8">
      <w:pPr>
        <w:rPr>
          <w:rFonts w:ascii="Arial" w:hAnsi="Arial" w:cs="Arial"/>
          <w:b/>
          <w:sz w:val="24"/>
          <w:szCs w:val="24"/>
        </w:rPr>
      </w:pPr>
    </w:p>
    <w:p w14:paraId="35103FBC" w14:textId="5A32B367" w:rsidR="00EE2360" w:rsidRPr="00BD6829" w:rsidRDefault="00BD6829" w:rsidP="00EE7BF8">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987DE6" wp14:editId="1EC53387">
                <wp:simplePos x="0" y="0"/>
                <wp:positionH relativeFrom="column">
                  <wp:posOffset>9525</wp:posOffset>
                </wp:positionH>
                <wp:positionV relativeFrom="paragraph">
                  <wp:posOffset>332740</wp:posOffset>
                </wp:positionV>
                <wp:extent cx="6705600" cy="19050"/>
                <wp:effectExtent l="19050" t="19050" r="19050" b="19050"/>
                <wp:wrapNone/>
                <wp:docPr id="5" name="Straight Connector 5"/>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8D4E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6.2pt" to="528.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" strokecolor="#4579b8 [3044]" strokeweight="3pt"/>
            </w:pict>
          </mc:Fallback>
        </mc:AlternateContent>
      </w:r>
      <w:r w:rsidR="006C4DB6">
        <w:rPr>
          <w:rFonts w:ascii="Arial" w:hAnsi="Arial" w:cs="Arial"/>
          <w:b/>
          <w:noProof/>
          <w:sz w:val="24"/>
          <w:szCs w:val="24"/>
        </w:rPr>
        <w:t>Emergency Medical Services</w:t>
      </w:r>
      <w:r w:rsidR="00EE2360" w:rsidRPr="00EE2360">
        <w:rPr>
          <w:rFonts w:ascii="Arial" w:hAnsi="Arial" w:cs="Arial"/>
          <w:b/>
          <w:sz w:val="24"/>
          <w:szCs w:val="24"/>
        </w:rPr>
        <w:t xml:space="preserve"> Technical Standards</w:t>
      </w:r>
    </w:p>
    <w:p w14:paraId="0F64465B" w14:textId="2A25D01B" w:rsidR="00EE2360" w:rsidRPr="00D33605" w:rsidRDefault="00BD6829" w:rsidP="00EE7BF8">
      <w:pPr>
        <w:rPr>
          <w:rFonts w:ascii="Arial" w:hAnsi="Arial" w:cs="Arial"/>
          <w:b/>
          <w:sz w:val="24"/>
          <w:szCs w:val="24"/>
        </w:rPr>
      </w:pPr>
      <w:r>
        <w:rPr>
          <w:rFonts w:ascii="Arial" w:hAnsi="Arial" w:cs="Arial"/>
          <w:b/>
          <w:sz w:val="24"/>
          <w:szCs w:val="24"/>
        </w:rPr>
        <w:br/>
      </w:r>
      <w:r w:rsidR="00EE2360" w:rsidRPr="00D33605">
        <w:rPr>
          <w:rFonts w:ascii="Arial" w:hAnsi="Arial" w:cs="Arial"/>
          <w:b/>
          <w:sz w:val="24"/>
          <w:szCs w:val="24"/>
        </w:rPr>
        <w:t>Purpose Statement</w:t>
      </w:r>
    </w:p>
    <w:p w14:paraId="2CE34BA4" w14:textId="275CEF0E" w:rsidR="00EE2360" w:rsidRDefault="00EE2360" w:rsidP="00EE7BF8">
      <w:pPr>
        <w:rPr>
          <w:rFonts w:ascii="Arial" w:hAnsi="Arial" w:cs="Arial"/>
          <w:sz w:val="24"/>
          <w:szCs w:val="24"/>
        </w:rPr>
      </w:pPr>
      <w:r>
        <w:rPr>
          <w:rFonts w:ascii="Arial" w:hAnsi="Arial" w:cs="Arial"/>
          <w:sz w:val="24"/>
          <w:szCs w:val="24"/>
        </w:rPr>
        <w:t xml:space="preserve">All students in the </w:t>
      </w:r>
      <w:r w:rsidR="006C4DB6">
        <w:rPr>
          <w:rFonts w:ascii="Arial" w:hAnsi="Arial" w:cs="Arial"/>
          <w:sz w:val="24"/>
          <w:szCs w:val="24"/>
        </w:rPr>
        <w:t>Emergency Medical Services</w:t>
      </w:r>
      <w:r w:rsidR="00537307">
        <w:rPr>
          <w:rFonts w:ascii="Arial" w:hAnsi="Arial" w:cs="Arial"/>
          <w:sz w:val="24"/>
          <w:szCs w:val="24"/>
        </w:rPr>
        <w:t xml:space="preserve"> program</w:t>
      </w:r>
      <w:r w:rsidR="006C4DB6">
        <w:rPr>
          <w:rFonts w:ascii="Arial" w:hAnsi="Arial" w:cs="Arial"/>
          <w:sz w:val="24"/>
          <w:szCs w:val="24"/>
        </w:rPr>
        <w:t xml:space="preserve"> (EMR, EMT, Advanced EMT, </w:t>
      </w:r>
      <w:proofErr w:type="gramStart"/>
      <w:r w:rsidR="006C4DB6">
        <w:rPr>
          <w:rFonts w:ascii="Arial" w:hAnsi="Arial" w:cs="Arial"/>
          <w:sz w:val="24"/>
          <w:szCs w:val="24"/>
        </w:rPr>
        <w:t xml:space="preserve">Paramedic) </w:t>
      </w:r>
      <w:r>
        <w:rPr>
          <w:rFonts w:ascii="Arial" w:hAnsi="Arial" w:cs="Arial"/>
          <w:sz w:val="24"/>
          <w:szCs w:val="24"/>
        </w:rPr>
        <w:t xml:space="preserve"> are</w:t>
      </w:r>
      <w:proofErr w:type="gramEnd"/>
      <w:r>
        <w:rPr>
          <w:rFonts w:ascii="Arial" w:hAnsi="Arial" w:cs="Arial"/>
          <w:sz w:val="24"/>
          <w:szCs w:val="24"/>
        </w:rPr>
        <w:t xml:space="preserve"> expected to meet certain </w:t>
      </w:r>
      <w:r w:rsidR="002D6454">
        <w:rPr>
          <w:rFonts w:ascii="Arial" w:hAnsi="Arial" w:cs="Arial"/>
          <w:sz w:val="24"/>
          <w:szCs w:val="24"/>
        </w:rPr>
        <w:t>essential technical standards</w:t>
      </w:r>
      <w:r w:rsidR="00E44007" w:rsidRPr="00E44007">
        <w:rPr>
          <w:rFonts w:ascii="Arial" w:hAnsi="Arial" w:cs="Arial"/>
          <w:sz w:val="24"/>
          <w:szCs w:val="24"/>
        </w:rPr>
        <w:t xml:space="preserve"> for successfully completing all program phases and </w:t>
      </w:r>
      <w:r>
        <w:rPr>
          <w:rFonts w:ascii="Arial" w:hAnsi="Arial" w:cs="Arial"/>
          <w:sz w:val="24"/>
          <w:szCs w:val="24"/>
        </w:rPr>
        <w:t>reflect industry requirements and standards.  To verify the student’s ability to perform these essential functions, students may be required to demonstrate the technical standards below.</w:t>
      </w:r>
    </w:p>
    <w:p w14:paraId="202FFDB4" w14:textId="36ABA40A" w:rsidR="007772C2" w:rsidRDefault="008676CE" w:rsidP="00EE7BF8">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531A041B" wp14:editId="4E024974">
                <wp:simplePos x="0" y="0"/>
                <wp:positionH relativeFrom="column">
                  <wp:posOffset>0</wp:posOffset>
                </wp:positionH>
                <wp:positionV relativeFrom="paragraph">
                  <wp:posOffset>683895</wp:posOffset>
                </wp:positionV>
                <wp:extent cx="67056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a:off x="0" y="0"/>
                          <a:ext cx="67056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F41A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3.85pt" to="528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" strokecolor="#4579b8 [3044]" strokeweight="3pt"/>
            </w:pict>
          </mc:Fallback>
        </mc:AlternateContent>
      </w:r>
      <w:r w:rsidR="007772C2">
        <w:rPr>
          <w:rFonts w:ascii="Arial" w:hAnsi="Arial" w:cs="Arial"/>
          <w:sz w:val="24"/>
          <w:szCs w:val="24"/>
        </w:rPr>
        <w:t xml:space="preserve">Meeting these technical standards does not guarantee employment in this field upon graduation.   The ability to meet the program’s technical standards does not guarantee a student’s eligibility for any certification exams or successful </w:t>
      </w:r>
      <w:r w:rsidR="007D3DB8">
        <w:rPr>
          <w:rFonts w:ascii="Arial" w:hAnsi="Arial" w:cs="Arial"/>
          <w:sz w:val="24"/>
          <w:szCs w:val="24"/>
        </w:rPr>
        <w:t>program completion</w:t>
      </w:r>
      <w:r w:rsidR="007772C2">
        <w:rPr>
          <w:rFonts w:ascii="Arial" w:hAnsi="Arial" w:cs="Arial"/>
          <w:sz w:val="24"/>
          <w:szCs w:val="24"/>
        </w:rPr>
        <w:t>.</w:t>
      </w:r>
      <w:r>
        <w:rPr>
          <w:rFonts w:ascii="Arial" w:hAnsi="Arial" w:cs="Arial"/>
          <w:sz w:val="24"/>
          <w:szCs w:val="24"/>
        </w:rPr>
        <w:br/>
      </w:r>
    </w:p>
    <w:tbl>
      <w:tblPr>
        <w:tblStyle w:val="GridTable4-Accent1"/>
        <w:tblpPr w:leftFromText="180" w:rightFromText="180" w:vertAnchor="text" w:tblpXSpec="right" w:tblpY="1"/>
        <w:tblOverlap w:val="never"/>
        <w:tblW w:w="10885" w:type="dxa"/>
        <w:tblLook w:val="04A0" w:firstRow="1" w:lastRow="0" w:firstColumn="1" w:lastColumn="0" w:noHBand="0" w:noVBand="1"/>
      </w:tblPr>
      <w:tblGrid>
        <w:gridCol w:w="3145"/>
        <w:gridCol w:w="3510"/>
        <w:gridCol w:w="4230"/>
      </w:tblGrid>
      <w:tr w:rsidR="00D33605" w14:paraId="08A60C43" w14:textId="77777777" w:rsidTr="001B3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613758F" w14:textId="389BA792" w:rsidR="00D33605" w:rsidRDefault="00D33605" w:rsidP="00A56F15">
            <w:pPr>
              <w:jc w:val="center"/>
              <w:rPr>
                <w:rFonts w:ascii="Arial" w:hAnsi="Arial" w:cs="Arial"/>
                <w:sz w:val="24"/>
                <w:szCs w:val="24"/>
              </w:rPr>
            </w:pPr>
            <w:r>
              <w:rPr>
                <w:rFonts w:ascii="Arial" w:hAnsi="Arial" w:cs="Arial"/>
                <w:sz w:val="24"/>
                <w:szCs w:val="24"/>
              </w:rPr>
              <w:t>Technical Standard</w:t>
            </w:r>
          </w:p>
        </w:tc>
        <w:tc>
          <w:tcPr>
            <w:tcW w:w="3510" w:type="dxa"/>
          </w:tcPr>
          <w:p w14:paraId="3391ACD7" w14:textId="4B863F9E"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Definition of </w:t>
            </w:r>
            <w:r w:rsidR="001B3BED">
              <w:rPr>
                <w:rFonts w:ascii="Arial" w:hAnsi="Arial" w:cs="Arial"/>
                <w:sz w:val="24"/>
                <w:szCs w:val="24"/>
              </w:rPr>
              <w:t>S</w:t>
            </w:r>
            <w:r>
              <w:rPr>
                <w:rFonts w:ascii="Arial" w:hAnsi="Arial" w:cs="Arial"/>
                <w:sz w:val="24"/>
                <w:szCs w:val="24"/>
              </w:rPr>
              <w:t>tandard</w:t>
            </w:r>
            <w:r w:rsidR="001B3BED">
              <w:rPr>
                <w:rFonts w:ascii="Arial" w:hAnsi="Arial" w:cs="Arial"/>
                <w:sz w:val="24"/>
                <w:szCs w:val="24"/>
              </w:rPr>
              <w:t>s</w:t>
            </w:r>
          </w:p>
        </w:tc>
        <w:tc>
          <w:tcPr>
            <w:tcW w:w="4230" w:type="dxa"/>
          </w:tcPr>
          <w:p w14:paraId="76A08F4A" w14:textId="56F83F6A" w:rsidR="00D33605" w:rsidRDefault="00D33605" w:rsidP="00A56F1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Examples</w:t>
            </w:r>
          </w:p>
        </w:tc>
      </w:tr>
      <w:tr w:rsidR="00D33605" w14:paraId="113168DE"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00BC18F" w14:textId="3D009201" w:rsidR="00D33605" w:rsidRDefault="00D33605" w:rsidP="00A56F15">
            <w:pPr>
              <w:rPr>
                <w:rFonts w:ascii="Arial" w:hAnsi="Arial" w:cs="Arial"/>
                <w:sz w:val="24"/>
                <w:szCs w:val="24"/>
              </w:rPr>
            </w:pPr>
            <w:r>
              <w:rPr>
                <w:rFonts w:ascii="Arial" w:hAnsi="Arial" w:cs="Arial"/>
                <w:sz w:val="24"/>
                <w:szCs w:val="24"/>
              </w:rPr>
              <w:t>Critical Thinking/</w:t>
            </w:r>
            <w:r w:rsidR="000B3235">
              <w:rPr>
                <w:rFonts w:ascii="Arial" w:hAnsi="Arial" w:cs="Arial"/>
                <w:sz w:val="24"/>
                <w:szCs w:val="24"/>
              </w:rPr>
              <w:t>Problem-Solving</w:t>
            </w:r>
            <w:r w:rsidR="004C606F">
              <w:rPr>
                <w:rFonts w:ascii="Arial" w:hAnsi="Arial" w:cs="Arial"/>
                <w:sz w:val="24"/>
                <w:szCs w:val="24"/>
              </w:rPr>
              <w:t xml:space="preserve"> Skills</w:t>
            </w:r>
          </w:p>
        </w:tc>
        <w:tc>
          <w:tcPr>
            <w:tcW w:w="3510" w:type="dxa"/>
          </w:tcPr>
          <w:p w14:paraId="7C0E04DA" w14:textId="77777777" w:rsidR="00D33605" w:rsidRDefault="000C4FBD"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cognitive skills and critical thinking abilities such that the student can formulate and implement reasonable decisions based on available information in the absence of other personnel and/or supervisors; make fast and appropriate decisions in rapidly-evolving situations, particularly pertaining to creating and implementing a patient care plan in accord with established protocols.</w:t>
            </w:r>
          </w:p>
          <w:p w14:paraId="7AFC80FA" w14:textId="77777777" w:rsidR="000C4FBD" w:rsidRDefault="000C4FBD"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2E0D4193" w14:textId="00C5EDDF" w:rsidR="000C4FBD" w:rsidRDefault="000C4FBD"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calmly intervene in various tense, stressful, emergency situations; make correct initial decisions and draw reasonable conclusions that allow selection and pursuit of acceptable outcome options; synthesize information gathered from consecutive assessments.</w:t>
            </w:r>
          </w:p>
        </w:tc>
        <w:tc>
          <w:tcPr>
            <w:tcW w:w="4230" w:type="dxa"/>
          </w:tcPr>
          <w:p w14:paraId="420D1781" w14:textId="77777777" w:rsidR="00A552E1"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Assess scene safety in uncontrolled environments.</w:t>
            </w:r>
          </w:p>
          <w:p w14:paraId="3BEF07B1"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Assess the patient’s medical history and condition.</w:t>
            </w:r>
          </w:p>
          <w:p w14:paraId="555E6B73"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Determine and prioritize the severity of the illness/injury.</w:t>
            </w:r>
          </w:p>
          <w:p w14:paraId="49D260F6"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Determine correct treatment modalities, including exceptions to approved modalities.</w:t>
            </w:r>
          </w:p>
          <w:p w14:paraId="6799A64E"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Determine limits of an acceptable span of control in ordinary/extraordinary circumstances (ex: hazardous scene).</w:t>
            </w:r>
          </w:p>
          <w:p w14:paraId="0EF77AF9"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Formulate correct decisions.</w:t>
            </w:r>
          </w:p>
          <w:p w14:paraId="765EAA9B"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Integrate correct treatment protocol(s).</w:t>
            </w:r>
          </w:p>
          <w:p w14:paraId="561751EA" w14:textId="77777777" w:rsidR="000C4FBD"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Devise an accepted plan to provide patient care in typical/atypical cases.</w:t>
            </w:r>
          </w:p>
          <w:p w14:paraId="4D9967D6" w14:textId="6BC2CA40" w:rsidR="000C4FBD" w:rsidRPr="00A552E1" w:rsidRDefault="000C4FBD" w:rsidP="00A552E1">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Utilize standard accepted equipment for safe patient care and movement.</w:t>
            </w:r>
          </w:p>
        </w:tc>
      </w:tr>
      <w:tr w:rsidR="0030008C" w14:paraId="03F650A4"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10657277" w14:textId="09ADBA81" w:rsidR="0030008C" w:rsidRDefault="0030008C" w:rsidP="00A56F15">
            <w:pPr>
              <w:rPr>
                <w:rFonts w:ascii="Arial" w:hAnsi="Arial" w:cs="Arial"/>
                <w:sz w:val="24"/>
                <w:szCs w:val="24"/>
              </w:rPr>
            </w:pPr>
            <w:r>
              <w:rPr>
                <w:rFonts w:ascii="Arial" w:hAnsi="Arial" w:cs="Arial"/>
                <w:sz w:val="24"/>
                <w:szCs w:val="24"/>
              </w:rPr>
              <w:t>Interpersonal Skills</w:t>
            </w:r>
          </w:p>
        </w:tc>
        <w:tc>
          <w:tcPr>
            <w:tcW w:w="3510" w:type="dxa"/>
          </w:tcPr>
          <w:p w14:paraId="1EE4E8AB" w14:textId="71BF40DC" w:rsidR="00112DC7" w:rsidRDefault="00697D13"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Sufficient ability to interact with individuals, groups, families, public safety personnel, and </w:t>
            </w:r>
            <w:r>
              <w:rPr>
                <w:rFonts w:ascii="Arial" w:hAnsi="Arial" w:cs="Arial"/>
                <w:sz w:val="24"/>
                <w:szCs w:val="24"/>
              </w:rPr>
              <w:lastRenderedPageBreak/>
              <w:t>other medical professionals from a variety of social, emotional, cultural, and intellectual backgrounds.</w:t>
            </w:r>
          </w:p>
        </w:tc>
        <w:tc>
          <w:tcPr>
            <w:tcW w:w="4230" w:type="dxa"/>
          </w:tcPr>
          <w:p w14:paraId="63305BA5" w14:textId="77777777" w:rsidR="00020604" w:rsidRDefault="00697D13" w:rsidP="00112DC7">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 xml:space="preserve">Establish and maintain supportive relationships with patients, family members, bystanders, public </w:t>
            </w:r>
            <w:r>
              <w:rPr>
                <w:rFonts w:ascii="Arial" w:hAnsi="Arial" w:cs="Arial"/>
                <w:sz w:val="24"/>
                <w:szCs w:val="24"/>
              </w:rPr>
              <w:lastRenderedPageBreak/>
              <w:t>safety, media, political officials, and other health care providers under stressful and non-stressful situations.</w:t>
            </w:r>
          </w:p>
          <w:p w14:paraId="51387D47" w14:textId="77777777" w:rsidR="003767A5" w:rsidRDefault="003767A5" w:rsidP="003767A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Establish and maintain therapeutic boundaries.</w:t>
            </w:r>
          </w:p>
          <w:p w14:paraId="7F2AFEE8" w14:textId="77777777" w:rsidR="003767A5" w:rsidRDefault="003767A5" w:rsidP="003767A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Exhibit ethical behavior and exercise good judgment.</w:t>
            </w:r>
          </w:p>
          <w:p w14:paraId="4EBEACC1" w14:textId="47E67997" w:rsidR="00697D13" w:rsidRPr="003767A5" w:rsidRDefault="003767A5" w:rsidP="003767A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Negotiate interpersonal conflict.</w:t>
            </w:r>
          </w:p>
        </w:tc>
      </w:tr>
      <w:tr w:rsidR="0030008C" w14:paraId="72852363"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BDC6E07" w14:textId="7CB8C0EF" w:rsidR="0030008C" w:rsidRDefault="0030008C" w:rsidP="00A56F15">
            <w:pPr>
              <w:rPr>
                <w:rFonts w:ascii="Arial" w:hAnsi="Arial" w:cs="Arial"/>
                <w:sz w:val="24"/>
                <w:szCs w:val="24"/>
              </w:rPr>
            </w:pPr>
            <w:r>
              <w:rPr>
                <w:rFonts w:ascii="Arial" w:hAnsi="Arial" w:cs="Arial"/>
                <w:sz w:val="24"/>
                <w:szCs w:val="24"/>
              </w:rPr>
              <w:lastRenderedPageBreak/>
              <w:t>Communication Skills</w:t>
            </w:r>
          </w:p>
        </w:tc>
        <w:tc>
          <w:tcPr>
            <w:tcW w:w="3510" w:type="dxa"/>
          </w:tcPr>
          <w:p w14:paraId="2E12867D" w14:textId="77777777" w:rsidR="0030008C" w:rsidRDefault="004D4333"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ability to interact effectively with others via the English language using non-verbal, verbal, and written forms of communication.</w:t>
            </w:r>
          </w:p>
          <w:p w14:paraId="74C5B25B" w14:textId="77777777" w:rsidR="004D4333" w:rsidRDefault="004D4333"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275F542" w14:textId="6B650911" w:rsidR="004D4333" w:rsidRDefault="004D4333"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Communication occurs via face-to-face interaction, telephone, two-way radio, and computer-based written reports.</w:t>
            </w:r>
          </w:p>
        </w:tc>
        <w:tc>
          <w:tcPr>
            <w:tcW w:w="4230" w:type="dxa"/>
          </w:tcPr>
          <w:p w14:paraId="329E1648" w14:textId="77777777" w:rsidR="00020604"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Ask questions to quickly obtain information related to emergency situations.</w:t>
            </w:r>
          </w:p>
          <w:p w14:paraId="61BC9F4A" w14:textId="77777777" w:rsidR="004D4333"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Receive and interpret information from patients, bystanders, and other responders.</w:t>
            </w:r>
          </w:p>
          <w:p w14:paraId="4148E320" w14:textId="77777777" w:rsidR="004D4333"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Identify and communicate the need for additional resources.</w:t>
            </w:r>
          </w:p>
          <w:p w14:paraId="7CC491C3" w14:textId="77777777" w:rsidR="004D4333"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Request and clarify orders from supervisors.</w:t>
            </w:r>
          </w:p>
          <w:p w14:paraId="17A0B486" w14:textId="77777777" w:rsidR="004D4333"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Provide accurate and legible handwritten or computer-entry written reports in a timely manner.</w:t>
            </w:r>
          </w:p>
          <w:p w14:paraId="7557E81E" w14:textId="77777777" w:rsidR="004D4333"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Read and understand treatment protocols, policies, and standard operating procedures.</w:t>
            </w:r>
          </w:p>
          <w:p w14:paraId="124EC26A" w14:textId="4D37D68A" w:rsidR="004D4333" w:rsidRPr="00403B97" w:rsidRDefault="004D4333" w:rsidP="00403B97">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Quickly communicate effectively with others in verbal and written forms.</w:t>
            </w:r>
          </w:p>
        </w:tc>
      </w:tr>
      <w:tr w:rsidR="0030008C" w14:paraId="77F6C050"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637922DD" w14:textId="1C6CD115" w:rsidR="0030008C" w:rsidRDefault="0030008C" w:rsidP="00A56F15">
            <w:pPr>
              <w:rPr>
                <w:rFonts w:ascii="Arial" w:hAnsi="Arial" w:cs="Arial"/>
                <w:sz w:val="24"/>
                <w:szCs w:val="24"/>
              </w:rPr>
            </w:pPr>
            <w:r>
              <w:rPr>
                <w:rFonts w:ascii="Arial" w:hAnsi="Arial" w:cs="Arial"/>
                <w:sz w:val="24"/>
                <w:szCs w:val="24"/>
              </w:rPr>
              <w:t>Coping Skills</w:t>
            </w:r>
          </w:p>
        </w:tc>
        <w:tc>
          <w:tcPr>
            <w:tcW w:w="3510" w:type="dxa"/>
          </w:tcPr>
          <w:p w14:paraId="393B76EA" w14:textId="4392309E" w:rsidR="0030008C" w:rsidRDefault="004D4333"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deal effectively with stress produced by work and interaction situations.</w:t>
            </w:r>
          </w:p>
        </w:tc>
        <w:tc>
          <w:tcPr>
            <w:tcW w:w="4230" w:type="dxa"/>
          </w:tcPr>
          <w:p w14:paraId="4EBC33D4" w14:textId="77777777" w:rsidR="00AD5B47" w:rsidRDefault="004D4333"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Appropriately handle emotional situations that affect citizens, victims, families, friends, coworkers, bystanders, and other public safety personnel.</w:t>
            </w:r>
          </w:p>
          <w:p w14:paraId="394DC7CC" w14:textId="43687607" w:rsidR="004D4333" w:rsidRDefault="004D4333"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Recognize personal limitations and request assistance as appropriate.</w:t>
            </w:r>
          </w:p>
        </w:tc>
      </w:tr>
      <w:tr w:rsidR="0030008C" w14:paraId="38395684"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029050" w14:textId="1FA97F9F" w:rsidR="0030008C" w:rsidRDefault="0030008C" w:rsidP="00A56F15">
            <w:pPr>
              <w:rPr>
                <w:rFonts w:ascii="Arial" w:hAnsi="Arial" w:cs="Arial"/>
                <w:sz w:val="24"/>
                <w:szCs w:val="24"/>
              </w:rPr>
            </w:pPr>
            <w:r>
              <w:rPr>
                <w:rFonts w:ascii="Arial" w:hAnsi="Arial" w:cs="Arial"/>
                <w:sz w:val="24"/>
                <w:szCs w:val="24"/>
              </w:rPr>
              <w:t>Mobility/Motor Skills</w:t>
            </w:r>
          </w:p>
        </w:tc>
        <w:tc>
          <w:tcPr>
            <w:tcW w:w="3510" w:type="dxa"/>
          </w:tcPr>
          <w:p w14:paraId="31BB74EE" w14:textId="77777777" w:rsidR="005E2BD2" w:rsidRDefault="001E618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physical abilities to drive and work in an ambulance, lift, and move immobile patients; engage in regular physical fitness training; prolonged standing, walking; jogging/running; jumping; climbing; crawling; pushing/pulling; negotiating stairs, hazardous and/or uneven terrain, all while carrying a patient in or on a carrying device.</w:t>
            </w:r>
          </w:p>
          <w:p w14:paraId="288A8D08" w14:textId="77777777" w:rsidR="001E6187" w:rsidRDefault="001E618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B671178" w14:textId="00886C10" w:rsidR="001E6187" w:rsidRDefault="001E6187"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Ability to perform gross and fine motor skills required in the performance of EMS duties as indicated in the state and national curriculum.</w:t>
            </w:r>
          </w:p>
        </w:tc>
        <w:tc>
          <w:tcPr>
            <w:tcW w:w="4230" w:type="dxa"/>
          </w:tcPr>
          <w:p w14:paraId="603668E9" w14:textId="77777777" w:rsidR="008108ED"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Quickly enter/exit and drive an ambulance or other emergency vehicle without assistance.</w:t>
            </w:r>
          </w:p>
          <w:p w14:paraId="246DEAC8"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physical EMS activities such as CPR, airway management, medication administration, and lifting and moving patients in a variety of body positions and environmental conditions.</w:t>
            </w:r>
          </w:p>
          <w:p w14:paraId="1E94E14F" w14:textId="11B99EDF"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Recognize and negotiate hazards in all environmental extremes </w:t>
            </w:r>
            <w:r>
              <w:rPr>
                <w:rFonts w:ascii="Arial" w:hAnsi="Arial" w:cs="Arial"/>
                <w:sz w:val="24"/>
                <w:szCs w:val="24"/>
              </w:rPr>
              <w:lastRenderedPageBreak/>
              <w:t xml:space="preserve">including but not limited </w:t>
            </w:r>
            <w:proofErr w:type="gramStart"/>
            <w:r>
              <w:rPr>
                <w:rFonts w:ascii="Arial" w:hAnsi="Arial" w:cs="Arial"/>
                <w:sz w:val="24"/>
                <w:szCs w:val="24"/>
              </w:rPr>
              <w:t>to  light</w:t>
            </w:r>
            <w:proofErr w:type="gramEnd"/>
            <w:r>
              <w:rPr>
                <w:rFonts w:ascii="Arial" w:hAnsi="Arial" w:cs="Arial"/>
                <w:sz w:val="24"/>
                <w:szCs w:val="24"/>
              </w:rPr>
              <w:t>/dark, heat/cold, and wet/dry/frozen scenes.</w:t>
            </w:r>
          </w:p>
          <w:p w14:paraId="397BE09D"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Wear appropriate personal protective equipment (PPE) without assistance (ex: gloves, masks, etc.).</w:t>
            </w:r>
          </w:p>
          <w:p w14:paraId="4CC7BD94"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rescue duties.</w:t>
            </w:r>
          </w:p>
          <w:p w14:paraId="4EC3894A" w14:textId="77777777"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Operate emergency vehicles under extreme environmental conditions.</w:t>
            </w:r>
          </w:p>
          <w:p w14:paraId="3C162294" w14:textId="48D60779" w:rsidR="001E6187" w:rsidRDefault="001E6187"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Perform physical tasks requiring prolo</w:t>
            </w:r>
            <w:r w:rsidR="00711C96">
              <w:rPr>
                <w:rFonts w:ascii="Arial" w:hAnsi="Arial" w:cs="Arial"/>
                <w:sz w:val="24"/>
                <w:szCs w:val="24"/>
              </w:rPr>
              <w:t>nged physical exertion (ex: walking for long periods of time while carrying equipment and/or patients, vehicle extrication, extrication of a victim from the confines of a structure).</w:t>
            </w:r>
          </w:p>
        </w:tc>
      </w:tr>
      <w:tr w:rsidR="00A24BE7" w14:paraId="72C9E5E9"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B3F65AC" w14:textId="5A044729" w:rsidR="00A24BE7" w:rsidRDefault="00A24BE7" w:rsidP="00A56F15">
            <w:pPr>
              <w:rPr>
                <w:rFonts w:ascii="Arial" w:hAnsi="Arial" w:cs="Arial"/>
                <w:sz w:val="24"/>
                <w:szCs w:val="24"/>
              </w:rPr>
            </w:pPr>
            <w:r>
              <w:rPr>
                <w:rFonts w:ascii="Arial" w:hAnsi="Arial" w:cs="Arial"/>
                <w:sz w:val="24"/>
                <w:szCs w:val="24"/>
              </w:rPr>
              <w:t>Auditory Skills</w:t>
            </w:r>
          </w:p>
        </w:tc>
        <w:tc>
          <w:tcPr>
            <w:tcW w:w="3510" w:type="dxa"/>
          </w:tcPr>
          <w:p w14:paraId="2A2C4BEE" w14:textId="21647A1A" w:rsidR="004521E9" w:rsidRDefault="00711C96" w:rsidP="00044B5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Sufficient auditory ability to quickly send and receive information, engage in urgent situations, discern personal danger at emergency scenes, hear requests for aid, hear verbal orders and instructions from other people in noisy environments, safely operate patrol vehicle under emergency conditions.</w:t>
            </w:r>
          </w:p>
        </w:tc>
        <w:tc>
          <w:tcPr>
            <w:tcW w:w="4230" w:type="dxa"/>
          </w:tcPr>
          <w:p w14:paraId="248DE459" w14:textId="77777777" w:rsidR="00020604" w:rsidRDefault="00711C96"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Effectively use the sense of hearing to aid in assessing the scene and patients in duress.</w:t>
            </w:r>
          </w:p>
          <w:p w14:paraId="05C2F9BB" w14:textId="77777777" w:rsidR="00711C96" w:rsidRDefault="00711C96"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Recognize various signals from medical equipment or emergency alarms, and dangers/warnings associated with hazardous scenes.</w:t>
            </w:r>
          </w:p>
          <w:p w14:paraId="755820E9" w14:textId="77777777" w:rsidR="00711C96" w:rsidRDefault="00711C96"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Communicate via two-way radio and telephone links.</w:t>
            </w:r>
          </w:p>
          <w:p w14:paraId="0069B824" w14:textId="082A89D5" w:rsidR="00711C96" w:rsidRDefault="00711C96" w:rsidP="00044B5B">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Receive and respond to instructors, team leaders, and others.</w:t>
            </w:r>
          </w:p>
        </w:tc>
      </w:tr>
      <w:tr w:rsidR="00A56F15" w14:paraId="27CB67D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4446CBA" w14:textId="16EE304C" w:rsidR="00A56F15" w:rsidRDefault="00A56F15" w:rsidP="00A56F15">
            <w:pPr>
              <w:rPr>
                <w:rFonts w:ascii="Arial" w:hAnsi="Arial" w:cs="Arial"/>
                <w:sz w:val="24"/>
                <w:szCs w:val="24"/>
              </w:rPr>
            </w:pPr>
            <w:r>
              <w:rPr>
                <w:rFonts w:ascii="Arial" w:hAnsi="Arial" w:cs="Arial"/>
                <w:sz w:val="24"/>
                <w:szCs w:val="24"/>
              </w:rPr>
              <w:t>Visual Skills</w:t>
            </w:r>
          </w:p>
        </w:tc>
        <w:tc>
          <w:tcPr>
            <w:tcW w:w="3510" w:type="dxa"/>
          </w:tcPr>
          <w:p w14:paraId="200BD6EA" w14:textId="2E156963" w:rsidR="00B80A2F" w:rsidRDefault="003E6261" w:rsidP="00AD5B4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Sufficient visual acuity (corrected or not) for safe performance of EMS duties under normal and emergency conditions; observation and implementation of appropriate care for patients; assessment and determination of scene hazards potentially affecting the safety of self and others.</w:t>
            </w:r>
          </w:p>
        </w:tc>
        <w:tc>
          <w:tcPr>
            <w:tcW w:w="4230" w:type="dxa"/>
          </w:tcPr>
          <w:p w14:paraId="7F326CC8" w14:textId="77777777" w:rsidR="00020604" w:rsidRDefault="003E6261" w:rsidP="008108ED">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Recognize signs during patient assessment.</w:t>
            </w:r>
          </w:p>
          <w:p w14:paraId="3A1081B4" w14:textId="77777777" w:rsidR="003E6261" w:rsidRDefault="003E6261" w:rsidP="008108ED">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Recognize hazards, and interpret indicators and measurements from medical monitoring and treatment equipment.</w:t>
            </w:r>
          </w:p>
          <w:p w14:paraId="078A1E9B" w14:textId="77777777" w:rsidR="003E6261" w:rsidRDefault="003E6261" w:rsidP="008108ED">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Discern the settings and parameters of settings of medical equipment such as cardiac monitor/defibrillator, ventilator, syringes, size identifiers, and medical procedures such as starting an I.V., administering medication, and reading an EKG.</w:t>
            </w:r>
          </w:p>
          <w:p w14:paraId="0140A375" w14:textId="45783DE8" w:rsidR="003E6261" w:rsidRPr="008108ED" w:rsidRDefault="003E6261" w:rsidP="008108ED">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Prepare and submit written reports.</w:t>
            </w:r>
          </w:p>
        </w:tc>
      </w:tr>
      <w:tr w:rsidR="00A56F15" w14:paraId="2547E2FA"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09B8D5B4" w14:textId="36E872A5" w:rsidR="00A56F15" w:rsidRDefault="00A56F15" w:rsidP="00A56F15">
            <w:pPr>
              <w:rPr>
                <w:rFonts w:ascii="Arial" w:hAnsi="Arial" w:cs="Arial"/>
                <w:sz w:val="24"/>
                <w:szCs w:val="24"/>
              </w:rPr>
            </w:pPr>
            <w:r>
              <w:rPr>
                <w:rFonts w:ascii="Arial" w:hAnsi="Arial" w:cs="Arial"/>
                <w:sz w:val="24"/>
                <w:szCs w:val="24"/>
              </w:rPr>
              <w:lastRenderedPageBreak/>
              <w:t>Tactile Skills</w:t>
            </w:r>
          </w:p>
        </w:tc>
        <w:tc>
          <w:tcPr>
            <w:tcW w:w="3510" w:type="dxa"/>
          </w:tcPr>
          <w:p w14:paraId="12EB0EB2" w14:textId="68C91147" w:rsidR="00085E40" w:rsidRDefault="003E6261" w:rsidP="0078594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 sufficient sense of touch and tactile acuity are necessary for the performance of EMS duties.</w:t>
            </w:r>
          </w:p>
        </w:tc>
        <w:tc>
          <w:tcPr>
            <w:tcW w:w="4230" w:type="dxa"/>
          </w:tcPr>
          <w:p w14:paraId="5E9F6DE5" w14:textId="34196136" w:rsidR="008A7002" w:rsidRDefault="003E6261" w:rsidP="00A56F15">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Palpate a pulse and detect changes or abnormalities of surface, texture, skin temperature, body segment contour, muscle tone, and/or joint movement.</w:t>
            </w:r>
          </w:p>
        </w:tc>
      </w:tr>
      <w:tr w:rsidR="00A56F15" w14:paraId="53E94E71" w14:textId="77777777" w:rsidTr="001B3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E82C989" w14:textId="1F437D34" w:rsidR="00A56F15" w:rsidRDefault="006763FA" w:rsidP="00A56F15">
            <w:pPr>
              <w:rPr>
                <w:rFonts w:ascii="Arial" w:hAnsi="Arial" w:cs="Arial"/>
                <w:sz w:val="24"/>
                <w:szCs w:val="24"/>
              </w:rPr>
            </w:pPr>
            <w:r>
              <w:rPr>
                <w:rFonts w:ascii="Arial" w:hAnsi="Arial" w:cs="Arial"/>
                <w:sz w:val="24"/>
                <w:szCs w:val="24"/>
              </w:rPr>
              <w:t>Environmental</w:t>
            </w:r>
          </w:p>
        </w:tc>
        <w:tc>
          <w:tcPr>
            <w:tcW w:w="3510" w:type="dxa"/>
          </w:tcPr>
          <w:p w14:paraId="7A7A83FA" w14:textId="51C30842" w:rsidR="008A7002" w:rsidRDefault="006763FA" w:rsidP="00A56F1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Olfactory senses are sufficient for maintaining environmental, personal, and coworker safety and for detecting changes that may indicate a deterioration in the current environment or the presence of a hazardous situation.</w:t>
            </w:r>
          </w:p>
        </w:tc>
        <w:tc>
          <w:tcPr>
            <w:tcW w:w="4230" w:type="dxa"/>
          </w:tcPr>
          <w:p w14:paraId="49260DB9" w14:textId="7D62C8EC" w:rsidR="00785942" w:rsidRDefault="006763FA" w:rsidP="00A56F15">
            <w:pPr>
              <w:pStyle w:val="ListParagraph"/>
              <w:numPr>
                <w:ilvl w:val="0"/>
                <w:numId w:val="18"/>
              </w:numPr>
              <w:spacing w:after="0" w:line="240" w:lineRule="auto"/>
              <w:ind w:left="34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Detect and identify smells, visible signs, and audible signals related to EMS duties and contributory to the self-preservation and safety of others, including but not limited to smoke, burning materials, gasoline, and noxious fumes.</w:t>
            </w:r>
          </w:p>
        </w:tc>
      </w:tr>
      <w:tr w:rsidR="00A56F15" w14:paraId="15ADF6DD" w14:textId="77777777" w:rsidTr="001B3BED">
        <w:tc>
          <w:tcPr>
            <w:cnfStyle w:val="001000000000" w:firstRow="0" w:lastRow="0" w:firstColumn="1" w:lastColumn="0" w:oddVBand="0" w:evenVBand="0" w:oddHBand="0" w:evenHBand="0" w:firstRowFirstColumn="0" w:firstRowLastColumn="0" w:lastRowFirstColumn="0" w:lastRowLastColumn="0"/>
            <w:tcW w:w="3145" w:type="dxa"/>
          </w:tcPr>
          <w:p w14:paraId="5AD9507F" w14:textId="4EFF1C5E" w:rsidR="00A56F15" w:rsidRDefault="00A56F15" w:rsidP="00A56F15">
            <w:pPr>
              <w:rPr>
                <w:rFonts w:ascii="Arial" w:hAnsi="Arial" w:cs="Arial"/>
                <w:sz w:val="24"/>
                <w:szCs w:val="24"/>
              </w:rPr>
            </w:pPr>
            <w:r>
              <w:rPr>
                <w:rFonts w:ascii="Arial" w:hAnsi="Arial" w:cs="Arial"/>
                <w:sz w:val="24"/>
                <w:szCs w:val="24"/>
              </w:rPr>
              <w:t>Emotional/Behavioral</w:t>
            </w:r>
          </w:p>
        </w:tc>
        <w:tc>
          <w:tcPr>
            <w:tcW w:w="3510" w:type="dxa"/>
          </w:tcPr>
          <w:p w14:paraId="5DF2060E" w14:textId="13C2A22C" w:rsidR="00EE4967" w:rsidRDefault="006763FA" w:rsidP="00A56F1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Ability to demonstrate professional behaviors and a strong work ethic.</w:t>
            </w:r>
          </w:p>
        </w:tc>
        <w:tc>
          <w:tcPr>
            <w:tcW w:w="4230" w:type="dxa"/>
          </w:tcPr>
          <w:p w14:paraId="1CC211B2" w14:textId="6DBEAD38" w:rsidR="008A7002" w:rsidRDefault="006763FA"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Demonstrate flexibility, </w:t>
            </w:r>
            <w:r w:rsidR="008F5E4A">
              <w:rPr>
                <w:rFonts w:ascii="Arial" w:hAnsi="Arial" w:cs="Arial"/>
                <w:sz w:val="24"/>
                <w:szCs w:val="24"/>
              </w:rPr>
              <w:t>honesty</w:t>
            </w:r>
            <w:bookmarkStart w:id="0" w:name="_GoBack"/>
            <w:bookmarkEnd w:id="0"/>
            <w:r>
              <w:rPr>
                <w:rFonts w:ascii="Arial" w:hAnsi="Arial" w:cs="Arial"/>
                <w:sz w:val="24"/>
                <w:szCs w:val="24"/>
              </w:rPr>
              <w:t>, empathy, patience, and cooperative behaviors.</w:t>
            </w:r>
          </w:p>
          <w:p w14:paraId="3CC63BC3" w14:textId="77777777" w:rsidR="006763FA" w:rsidRDefault="006763FA"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Display high levels of personal responsibility, accountability, and development.</w:t>
            </w:r>
          </w:p>
          <w:p w14:paraId="527AB7F9" w14:textId="77777777" w:rsidR="006763FA" w:rsidRDefault="006763FA"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Demonstrate respect for citizens, patients, witnesses, suspects, and other public safety professionals.</w:t>
            </w:r>
          </w:p>
          <w:p w14:paraId="28DF32D6" w14:textId="7663346B" w:rsidR="006763FA" w:rsidRPr="006561E4" w:rsidRDefault="006763FA" w:rsidP="006561E4">
            <w:pPr>
              <w:pStyle w:val="ListParagraph"/>
              <w:numPr>
                <w:ilvl w:val="0"/>
                <w:numId w:val="18"/>
              </w:numPr>
              <w:spacing w:after="0" w:line="240" w:lineRule="auto"/>
              <w:ind w:left="34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Maintain strict confidentiality of federally protected healthcare information, present a professional appearance, and maintain personal hygiene.</w:t>
            </w:r>
          </w:p>
        </w:tc>
      </w:tr>
    </w:tbl>
    <w:p w14:paraId="681EAA0A" w14:textId="73B9BF11" w:rsidR="007772C2" w:rsidRPr="0067119A" w:rsidRDefault="00A56F15" w:rsidP="00EE7BF8">
      <w:pPr>
        <w:rPr>
          <w:rFonts w:ascii="Arial" w:hAnsi="Arial" w:cs="Arial"/>
        </w:rPr>
      </w:pPr>
      <w:r>
        <w:rPr>
          <w:rFonts w:ascii="Arial" w:hAnsi="Arial" w:cs="Arial"/>
          <w:sz w:val="24"/>
          <w:szCs w:val="24"/>
        </w:rPr>
        <w:br w:type="textWrapping" w:clear="all"/>
      </w:r>
      <w:r w:rsidR="009B4FA5" w:rsidRPr="0067119A">
        <w:rPr>
          <w:rFonts w:ascii="Arial" w:hAnsi="Arial" w:cs="Arial"/>
        </w:rPr>
        <w:t xml:space="preserve">In the case of an otherwise qualified individual with a documented disability, appropriate and </w:t>
      </w:r>
      <w:r w:rsidR="00A003EB" w:rsidRPr="0067119A">
        <w:rPr>
          <w:rFonts w:ascii="Arial" w:hAnsi="Arial" w:cs="Arial"/>
        </w:rPr>
        <w:t>reasonable</w:t>
      </w:r>
      <w:r w:rsidR="009B4FA5" w:rsidRPr="0067119A">
        <w:rPr>
          <w:rFonts w:ascii="Arial" w:hAnsi="Arial" w:cs="Arial"/>
        </w:rPr>
        <w:t xml:space="preserve"> accommodations will be made unless doing so would fundamentally alter the essential training elements, cause undue hardship, o produce a direct threat to the safety of the patient or student.</w:t>
      </w:r>
    </w:p>
    <w:p w14:paraId="3E87BA28" w14:textId="4E680BF8" w:rsidR="00D33605" w:rsidRDefault="00A003EB" w:rsidP="00EE7BF8">
      <w:pPr>
        <w:rPr>
          <w:rFonts w:ascii="Arial" w:hAnsi="Arial" w:cs="Arial"/>
        </w:rPr>
      </w:pPr>
      <w:r w:rsidRPr="0067119A">
        <w:rPr>
          <w:rFonts w:ascii="Arial" w:hAnsi="Arial" w:cs="Arial"/>
        </w:rPr>
        <w:t xml:space="preserve">Beaufort County Community College is dedicated to providing equal opportunities to all individuals regardless of race, color, religion, sex, national origin, age, disability, veteran status, sexual orientation, gender identity or other legally protected category. The College will provide all qualified individuals reasonable accommodations in the work and educational environment and ensure equal access to all College programs, activities and facilities. The College does not discriminate in admissions, educational programs, or employment on the basis of any factor outlined above or prohibited under applicable law. The College is committed to creating and maintaining an environment free of discrimination that is unlawful or prohibited by College policy.  For detailed information or to request accommodations visit Support Services at </w:t>
      </w:r>
      <w:hyperlink r:id="rId11" w:history="1">
        <w:r w:rsidRPr="0067119A">
          <w:rPr>
            <w:rStyle w:val="Hyperlink"/>
            <w:rFonts w:ascii="Arial" w:hAnsi="Arial" w:cs="Arial"/>
          </w:rPr>
          <w:t>https://www.beaufortccc.edu/student-life/accessibility-services</w:t>
        </w:r>
      </w:hyperlink>
      <w:r w:rsidRPr="0067119A">
        <w:rPr>
          <w:rFonts w:ascii="Arial" w:hAnsi="Arial" w:cs="Arial"/>
        </w:rPr>
        <w:t>.  An appointment is recommended prior to enrollment in order to discuss any special concerns.</w:t>
      </w:r>
    </w:p>
    <w:p w14:paraId="089FF8F9" w14:textId="7C1F0DB1" w:rsidR="0067119A" w:rsidRDefault="0067119A" w:rsidP="00EE7BF8">
      <w:pPr>
        <w:rPr>
          <w:rFonts w:ascii="Arial" w:hAnsi="Arial" w:cs="Arial"/>
        </w:rPr>
      </w:pPr>
    </w:p>
    <w:p w14:paraId="4E5D4A11" w14:textId="2E69FEED" w:rsidR="0067119A" w:rsidRPr="0067119A" w:rsidRDefault="0067119A" w:rsidP="00EE7BF8">
      <w:pPr>
        <w:rPr>
          <w:rFonts w:ascii="Arial" w:hAnsi="Arial" w:cs="Arial"/>
        </w:rPr>
      </w:pPr>
      <w:r>
        <w:rPr>
          <w:rFonts w:ascii="Arial" w:hAnsi="Arial" w:cs="Arial"/>
        </w:rPr>
        <w:t>Revised:  06/27/2023</w:t>
      </w:r>
    </w:p>
    <w:sectPr w:rsidR="0067119A" w:rsidRPr="0067119A" w:rsidSect="00A003EB">
      <w:headerReference w:type="default" r:id="rId12"/>
      <w:footerReference w:type="default" r:id="rId13"/>
      <w:headerReference w:type="first" r:id="rId14"/>
      <w:footerReference w:type="first" r:id="rId15"/>
      <w:pgSz w:w="12240" w:h="15840"/>
      <w:pgMar w:top="720" w:right="720" w:bottom="72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EC07" w14:textId="77777777" w:rsidR="00A80680" w:rsidRDefault="00A80680" w:rsidP="004F6D3F">
      <w:pPr>
        <w:spacing w:after="0" w:line="240" w:lineRule="auto"/>
      </w:pPr>
      <w:r>
        <w:separator/>
      </w:r>
    </w:p>
  </w:endnote>
  <w:endnote w:type="continuationSeparator" w:id="0">
    <w:p w14:paraId="360155FD" w14:textId="77777777" w:rsidR="00A80680" w:rsidRDefault="00A80680" w:rsidP="004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sual">
    <w:altName w:val="Mistral"/>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ouvenirLtB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82EE1" w14:textId="3423C347" w:rsidR="00940F8A" w:rsidRPr="008A63AB" w:rsidRDefault="00940F8A" w:rsidP="004F6D3F">
    <w:pPr>
      <w:autoSpaceDE w:val="0"/>
      <w:autoSpaceDN w:val="0"/>
      <w:adjustRightInd w:val="0"/>
      <w:spacing w:after="0" w:line="240" w:lineRule="auto"/>
      <w:jc w:val="center"/>
      <w:rPr>
        <w:rFonts w:ascii="Avenir LT Std 35 Light" w:hAnsi="Avenir LT Std 35 Light" w:cs="SouvenirLtBT"/>
        <w:color w:val="1F1A17"/>
        <w:sz w:val="48"/>
        <w:szCs w:val="4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4484" w14:textId="54EC7171" w:rsidR="00FF7BED" w:rsidRDefault="00FF7BED" w:rsidP="00FF7BED">
    <w:pPr>
      <w:pStyle w:val="Footer"/>
      <w:jc w:val="center"/>
    </w:pPr>
    <w:r>
      <w:rPr>
        <w:rFonts w:ascii="Avenir LT Std 35 Light" w:hAnsi="Avenir LT Std 35 Light" w:cs="SouvenirLtBT"/>
        <w:noProof/>
        <w:color w:val="1F1A17"/>
        <w:sz w:val="48"/>
        <w:szCs w:val="48"/>
      </w:rPr>
      <w:drawing>
        <wp:inline distT="0" distB="0" distL="0" distR="0" wp14:anchorId="0DC8CEB3" wp14:editId="6BAE69EA">
          <wp:extent cx="5486400" cy="526472"/>
          <wp:effectExtent l="0" t="0" r="0" b="6985"/>
          <wp:docPr id="30" name="Picture 30" descr="5337 US Hwy 264 East, Washington, NC 27889 252-946-6194 beaufortccc.edu&#10;An equal opportunity, affirmative action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 blue.jpg"/>
                  <pic:cNvPicPr/>
                </pic:nvPicPr>
                <pic:blipFill>
                  <a:blip r:embed="rId1">
                    <a:extLst>
                      <a:ext uri="{28A0092B-C50C-407E-A947-70E740481C1C}">
                        <a14:useLocalDpi xmlns:a14="http://schemas.microsoft.com/office/drawing/2010/main" val="0"/>
                      </a:ext>
                    </a:extLst>
                  </a:blip>
                  <a:stretch>
                    <a:fillRect/>
                  </a:stretch>
                </pic:blipFill>
                <pic:spPr>
                  <a:xfrm>
                    <a:off x="0" y="0"/>
                    <a:ext cx="5486400" cy="526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72EC" w14:textId="77777777" w:rsidR="00A80680" w:rsidRDefault="00A80680" w:rsidP="004F6D3F">
      <w:pPr>
        <w:spacing w:after="0" w:line="240" w:lineRule="auto"/>
      </w:pPr>
      <w:r>
        <w:separator/>
      </w:r>
    </w:p>
  </w:footnote>
  <w:footnote w:type="continuationSeparator" w:id="0">
    <w:p w14:paraId="1FE9B457" w14:textId="77777777" w:rsidR="00A80680" w:rsidRDefault="00A80680" w:rsidP="004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24903"/>
      <w:docPartObj>
        <w:docPartGallery w:val="Page Numbers (Top of Page)"/>
        <w:docPartUnique/>
      </w:docPartObj>
    </w:sdtPr>
    <w:sdtEndPr>
      <w:rPr>
        <w:noProof/>
      </w:rPr>
    </w:sdtEndPr>
    <w:sdtContent>
      <w:p w14:paraId="0DCF366E" w14:textId="662A1464" w:rsidR="0067119A" w:rsidRDefault="006711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57C76F" w14:textId="736EFF2C" w:rsidR="00984BB6" w:rsidRDefault="00984BB6" w:rsidP="0067119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70145" w14:textId="4BE9F1C1" w:rsidR="00A56F15" w:rsidRDefault="00A56F15">
    <w:pPr>
      <w:pStyle w:val="Header"/>
    </w:pPr>
    <w:r>
      <w:rPr>
        <w:noProof/>
      </w:rPr>
      <w:drawing>
        <wp:anchor distT="0" distB="0" distL="114300" distR="114300" simplePos="0" relativeHeight="251660288" behindDoc="1" locked="0" layoutInCell="1" allowOverlap="1" wp14:anchorId="68EC6934" wp14:editId="3B2772E1">
          <wp:simplePos x="0" y="0"/>
          <wp:positionH relativeFrom="column">
            <wp:posOffset>857250</wp:posOffset>
          </wp:positionH>
          <wp:positionV relativeFrom="paragraph">
            <wp:posOffset>-152400</wp:posOffset>
          </wp:positionV>
          <wp:extent cx="4674854" cy="927179"/>
          <wp:effectExtent l="0" t="0" r="0" b="6350"/>
          <wp:wrapNone/>
          <wp:docPr id="29" name="Picture 29" descr="Beaufort County Community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C banner logo blue.jpg"/>
                  <pic:cNvPicPr/>
                </pic:nvPicPr>
                <pic:blipFill>
                  <a:blip r:embed="rId1">
                    <a:extLst>
                      <a:ext uri="{28A0092B-C50C-407E-A947-70E740481C1C}">
                        <a14:useLocalDpi xmlns:a14="http://schemas.microsoft.com/office/drawing/2010/main" val="0"/>
                      </a:ext>
                    </a:extLst>
                  </a:blip>
                  <a:stretch>
                    <a:fillRect/>
                  </a:stretch>
                </pic:blipFill>
                <pic:spPr>
                  <a:xfrm>
                    <a:off x="0" y="0"/>
                    <a:ext cx="4674854" cy="9271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204"/>
    <w:multiLevelType w:val="hybridMultilevel"/>
    <w:tmpl w:val="5922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B68"/>
    <w:multiLevelType w:val="hybridMultilevel"/>
    <w:tmpl w:val="4E98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211C"/>
    <w:multiLevelType w:val="multilevel"/>
    <w:tmpl w:val="C92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615BE"/>
    <w:multiLevelType w:val="hybridMultilevel"/>
    <w:tmpl w:val="F5D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D1A4D"/>
    <w:multiLevelType w:val="hybridMultilevel"/>
    <w:tmpl w:val="73BEDCBE"/>
    <w:lvl w:ilvl="0" w:tplc="0234CB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2491E"/>
    <w:multiLevelType w:val="hybridMultilevel"/>
    <w:tmpl w:val="C046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0342F"/>
    <w:multiLevelType w:val="hybridMultilevel"/>
    <w:tmpl w:val="6DBC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C71F1"/>
    <w:multiLevelType w:val="hybridMultilevel"/>
    <w:tmpl w:val="E4C2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C33B6"/>
    <w:multiLevelType w:val="hybridMultilevel"/>
    <w:tmpl w:val="F8A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55DCB"/>
    <w:multiLevelType w:val="hybridMultilevel"/>
    <w:tmpl w:val="63F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B3AAD"/>
    <w:multiLevelType w:val="hybridMultilevel"/>
    <w:tmpl w:val="7ED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0193D"/>
    <w:multiLevelType w:val="hybridMultilevel"/>
    <w:tmpl w:val="FAD0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6A4"/>
    <w:multiLevelType w:val="hybridMultilevel"/>
    <w:tmpl w:val="6EC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40F93"/>
    <w:multiLevelType w:val="hybridMultilevel"/>
    <w:tmpl w:val="913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82C9E"/>
    <w:multiLevelType w:val="hybridMultilevel"/>
    <w:tmpl w:val="E31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362A9"/>
    <w:multiLevelType w:val="hybridMultilevel"/>
    <w:tmpl w:val="D368B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666"/>
    <w:multiLevelType w:val="hybridMultilevel"/>
    <w:tmpl w:val="5E12554E"/>
    <w:lvl w:ilvl="0" w:tplc="5986E186">
      <w:start w:val="1"/>
      <w:numFmt w:val="decimal"/>
      <w:lvlText w:val="%1."/>
      <w:lvlJc w:val="left"/>
      <w:pPr>
        <w:ind w:left="432" w:hanging="332"/>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77EF65E8"/>
    <w:multiLevelType w:val="hybridMultilevel"/>
    <w:tmpl w:val="821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7"/>
  </w:num>
  <w:num w:numId="5">
    <w:abstractNumId w:val="13"/>
  </w:num>
  <w:num w:numId="6">
    <w:abstractNumId w:val="3"/>
  </w:num>
  <w:num w:numId="7">
    <w:abstractNumId w:val="14"/>
  </w:num>
  <w:num w:numId="8">
    <w:abstractNumId w:val="12"/>
  </w:num>
  <w:num w:numId="9">
    <w:abstractNumId w:val="0"/>
  </w:num>
  <w:num w:numId="10">
    <w:abstractNumId w:val="1"/>
  </w:num>
  <w:num w:numId="11">
    <w:abstractNumId w:val="11"/>
  </w:num>
  <w:num w:numId="12">
    <w:abstractNumId w:val="9"/>
  </w:num>
  <w:num w:numId="13">
    <w:abstractNumId w:val="5"/>
  </w:num>
  <w:num w:numId="14">
    <w:abstractNumId w:val="2"/>
  </w:num>
  <w:num w:numId="15">
    <w:abstractNumId w:val="16"/>
  </w:num>
  <w:num w:numId="16">
    <w:abstractNumId w:val="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76"/>
    <w:rsid w:val="00007D94"/>
    <w:rsid w:val="00011E70"/>
    <w:rsid w:val="00020604"/>
    <w:rsid w:val="00025AE5"/>
    <w:rsid w:val="00034F43"/>
    <w:rsid w:val="00037CAC"/>
    <w:rsid w:val="00044B5B"/>
    <w:rsid w:val="00054579"/>
    <w:rsid w:val="0006412F"/>
    <w:rsid w:val="0008343E"/>
    <w:rsid w:val="00085D8D"/>
    <w:rsid w:val="00085E40"/>
    <w:rsid w:val="000931EF"/>
    <w:rsid w:val="000B3235"/>
    <w:rsid w:val="000B63FB"/>
    <w:rsid w:val="000C285F"/>
    <w:rsid w:val="000C4FBD"/>
    <w:rsid w:val="000D1AEA"/>
    <w:rsid w:val="000D2C05"/>
    <w:rsid w:val="000D3CA9"/>
    <w:rsid w:val="000E2D8C"/>
    <w:rsid w:val="00112DC7"/>
    <w:rsid w:val="0013545E"/>
    <w:rsid w:val="001420DE"/>
    <w:rsid w:val="001517B2"/>
    <w:rsid w:val="001631D3"/>
    <w:rsid w:val="00181822"/>
    <w:rsid w:val="00182032"/>
    <w:rsid w:val="00186FE7"/>
    <w:rsid w:val="001B3BED"/>
    <w:rsid w:val="001C3EDC"/>
    <w:rsid w:val="001E462D"/>
    <w:rsid w:val="001E5881"/>
    <w:rsid w:val="001E6187"/>
    <w:rsid w:val="001E6DC3"/>
    <w:rsid w:val="002035DE"/>
    <w:rsid w:val="00207B7B"/>
    <w:rsid w:val="00222612"/>
    <w:rsid w:val="00222727"/>
    <w:rsid w:val="00231741"/>
    <w:rsid w:val="002339CA"/>
    <w:rsid w:val="00233CDB"/>
    <w:rsid w:val="00241F14"/>
    <w:rsid w:val="002811E9"/>
    <w:rsid w:val="00283B05"/>
    <w:rsid w:val="00284ABA"/>
    <w:rsid w:val="0029507E"/>
    <w:rsid w:val="002A014C"/>
    <w:rsid w:val="002A2205"/>
    <w:rsid w:val="002D6454"/>
    <w:rsid w:val="0030008C"/>
    <w:rsid w:val="0032295C"/>
    <w:rsid w:val="003248F1"/>
    <w:rsid w:val="003454E4"/>
    <w:rsid w:val="00352D9F"/>
    <w:rsid w:val="00355E8A"/>
    <w:rsid w:val="003767A5"/>
    <w:rsid w:val="00392440"/>
    <w:rsid w:val="00397E15"/>
    <w:rsid w:val="003B0D25"/>
    <w:rsid w:val="003D1419"/>
    <w:rsid w:val="003D7156"/>
    <w:rsid w:val="003E6261"/>
    <w:rsid w:val="00403B97"/>
    <w:rsid w:val="00403FAD"/>
    <w:rsid w:val="00410119"/>
    <w:rsid w:val="00410DFE"/>
    <w:rsid w:val="0041467C"/>
    <w:rsid w:val="0043523D"/>
    <w:rsid w:val="004521E9"/>
    <w:rsid w:val="004640DC"/>
    <w:rsid w:val="00484A23"/>
    <w:rsid w:val="004C606F"/>
    <w:rsid w:val="004D4333"/>
    <w:rsid w:val="004F2BC6"/>
    <w:rsid w:val="004F6D3F"/>
    <w:rsid w:val="004F7C85"/>
    <w:rsid w:val="00537307"/>
    <w:rsid w:val="005453A0"/>
    <w:rsid w:val="0057197D"/>
    <w:rsid w:val="00575A23"/>
    <w:rsid w:val="00586080"/>
    <w:rsid w:val="00592AD1"/>
    <w:rsid w:val="00592BC3"/>
    <w:rsid w:val="00595E9D"/>
    <w:rsid w:val="00596B0A"/>
    <w:rsid w:val="005B1ACA"/>
    <w:rsid w:val="005D5716"/>
    <w:rsid w:val="005E2BD2"/>
    <w:rsid w:val="0060268C"/>
    <w:rsid w:val="0060621D"/>
    <w:rsid w:val="00625647"/>
    <w:rsid w:val="00640ADE"/>
    <w:rsid w:val="00645E09"/>
    <w:rsid w:val="006514B6"/>
    <w:rsid w:val="0065554D"/>
    <w:rsid w:val="006561E4"/>
    <w:rsid w:val="00657E2F"/>
    <w:rsid w:val="006620D1"/>
    <w:rsid w:val="0067119A"/>
    <w:rsid w:val="006763FA"/>
    <w:rsid w:val="00677903"/>
    <w:rsid w:val="00684BA2"/>
    <w:rsid w:val="00691AB2"/>
    <w:rsid w:val="00697D13"/>
    <w:rsid w:val="006C4DB6"/>
    <w:rsid w:val="006C7D34"/>
    <w:rsid w:val="006E287B"/>
    <w:rsid w:val="007013E9"/>
    <w:rsid w:val="00711C96"/>
    <w:rsid w:val="00733D3F"/>
    <w:rsid w:val="00745261"/>
    <w:rsid w:val="00755F60"/>
    <w:rsid w:val="007772C2"/>
    <w:rsid w:val="00782E58"/>
    <w:rsid w:val="00785942"/>
    <w:rsid w:val="007A45AE"/>
    <w:rsid w:val="007A5700"/>
    <w:rsid w:val="007B192A"/>
    <w:rsid w:val="007B567C"/>
    <w:rsid w:val="007C0C5B"/>
    <w:rsid w:val="007C4E2C"/>
    <w:rsid w:val="007D3DB8"/>
    <w:rsid w:val="007D7874"/>
    <w:rsid w:val="008108ED"/>
    <w:rsid w:val="00811813"/>
    <w:rsid w:val="00822DC6"/>
    <w:rsid w:val="00823789"/>
    <w:rsid w:val="008319AC"/>
    <w:rsid w:val="00844252"/>
    <w:rsid w:val="008676CE"/>
    <w:rsid w:val="00870443"/>
    <w:rsid w:val="00871CAE"/>
    <w:rsid w:val="00877A75"/>
    <w:rsid w:val="00884387"/>
    <w:rsid w:val="00885750"/>
    <w:rsid w:val="008A3876"/>
    <w:rsid w:val="008A63AB"/>
    <w:rsid w:val="008A7002"/>
    <w:rsid w:val="008B0D61"/>
    <w:rsid w:val="008B1198"/>
    <w:rsid w:val="008C0262"/>
    <w:rsid w:val="008C2E0A"/>
    <w:rsid w:val="008E2981"/>
    <w:rsid w:val="008F5E4A"/>
    <w:rsid w:val="0090475F"/>
    <w:rsid w:val="009048E2"/>
    <w:rsid w:val="0092455E"/>
    <w:rsid w:val="00924663"/>
    <w:rsid w:val="00940F8A"/>
    <w:rsid w:val="00956630"/>
    <w:rsid w:val="00962D91"/>
    <w:rsid w:val="00984BB6"/>
    <w:rsid w:val="009A1430"/>
    <w:rsid w:val="009A3477"/>
    <w:rsid w:val="009A37AC"/>
    <w:rsid w:val="009B1038"/>
    <w:rsid w:val="009B4FA5"/>
    <w:rsid w:val="009B5C53"/>
    <w:rsid w:val="009C512C"/>
    <w:rsid w:val="009D225F"/>
    <w:rsid w:val="009D3B99"/>
    <w:rsid w:val="009D6025"/>
    <w:rsid w:val="009D613E"/>
    <w:rsid w:val="009E4A91"/>
    <w:rsid w:val="009E57D7"/>
    <w:rsid w:val="009F2887"/>
    <w:rsid w:val="00A003EB"/>
    <w:rsid w:val="00A006B0"/>
    <w:rsid w:val="00A10C1C"/>
    <w:rsid w:val="00A24BE7"/>
    <w:rsid w:val="00A2545E"/>
    <w:rsid w:val="00A279D6"/>
    <w:rsid w:val="00A552E1"/>
    <w:rsid w:val="00A56F15"/>
    <w:rsid w:val="00A71905"/>
    <w:rsid w:val="00A761B3"/>
    <w:rsid w:val="00A80680"/>
    <w:rsid w:val="00A91CF6"/>
    <w:rsid w:val="00AA0F64"/>
    <w:rsid w:val="00AB5C6A"/>
    <w:rsid w:val="00AD47B8"/>
    <w:rsid w:val="00AD53CF"/>
    <w:rsid w:val="00AD5B47"/>
    <w:rsid w:val="00AD5B90"/>
    <w:rsid w:val="00AE1014"/>
    <w:rsid w:val="00B26F84"/>
    <w:rsid w:val="00B43C12"/>
    <w:rsid w:val="00B450DD"/>
    <w:rsid w:val="00B542F3"/>
    <w:rsid w:val="00B55652"/>
    <w:rsid w:val="00B7166E"/>
    <w:rsid w:val="00B749C7"/>
    <w:rsid w:val="00B777F8"/>
    <w:rsid w:val="00B8091A"/>
    <w:rsid w:val="00B80A2F"/>
    <w:rsid w:val="00BA2B31"/>
    <w:rsid w:val="00BA62A1"/>
    <w:rsid w:val="00BD6829"/>
    <w:rsid w:val="00BE0039"/>
    <w:rsid w:val="00BE0607"/>
    <w:rsid w:val="00BF58A0"/>
    <w:rsid w:val="00C0372C"/>
    <w:rsid w:val="00C13D86"/>
    <w:rsid w:val="00C22A60"/>
    <w:rsid w:val="00C436C4"/>
    <w:rsid w:val="00C47ED0"/>
    <w:rsid w:val="00C61B01"/>
    <w:rsid w:val="00C62CCB"/>
    <w:rsid w:val="00C7249A"/>
    <w:rsid w:val="00C73CEA"/>
    <w:rsid w:val="00C74FA5"/>
    <w:rsid w:val="00C80718"/>
    <w:rsid w:val="00C9262B"/>
    <w:rsid w:val="00C92DEB"/>
    <w:rsid w:val="00CD4634"/>
    <w:rsid w:val="00CD68DA"/>
    <w:rsid w:val="00CF137B"/>
    <w:rsid w:val="00CF2DEF"/>
    <w:rsid w:val="00D33605"/>
    <w:rsid w:val="00D4636C"/>
    <w:rsid w:val="00D552A1"/>
    <w:rsid w:val="00D561BD"/>
    <w:rsid w:val="00D5649F"/>
    <w:rsid w:val="00D66981"/>
    <w:rsid w:val="00D717E0"/>
    <w:rsid w:val="00D97DE4"/>
    <w:rsid w:val="00DD2A76"/>
    <w:rsid w:val="00DE164A"/>
    <w:rsid w:val="00DE38EB"/>
    <w:rsid w:val="00DE41BA"/>
    <w:rsid w:val="00DF6299"/>
    <w:rsid w:val="00E023EB"/>
    <w:rsid w:val="00E347EE"/>
    <w:rsid w:val="00E3591B"/>
    <w:rsid w:val="00E36D80"/>
    <w:rsid w:val="00E44007"/>
    <w:rsid w:val="00E5573B"/>
    <w:rsid w:val="00E7017A"/>
    <w:rsid w:val="00E74174"/>
    <w:rsid w:val="00E75B0E"/>
    <w:rsid w:val="00E844AF"/>
    <w:rsid w:val="00E97195"/>
    <w:rsid w:val="00EA2D8A"/>
    <w:rsid w:val="00EB21CB"/>
    <w:rsid w:val="00EB7431"/>
    <w:rsid w:val="00EC362A"/>
    <w:rsid w:val="00ED4318"/>
    <w:rsid w:val="00ED53CF"/>
    <w:rsid w:val="00ED60DF"/>
    <w:rsid w:val="00ED6B09"/>
    <w:rsid w:val="00EE2360"/>
    <w:rsid w:val="00EE24F0"/>
    <w:rsid w:val="00EE3E6F"/>
    <w:rsid w:val="00EE4967"/>
    <w:rsid w:val="00EE4A24"/>
    <w:rsid w:val="00EE7BF8"/>
    <w:rsid w:val="00EF0D6C"/>
    <w:rsid w:val="00EF6DCA"/>
    <w:rsid w:val="00EF6E1A"/>
    <w:rsid w:val="00F020FD"/>
    <w:rsid w:val="00F12D42"/>
    <w:rsid w:val="00F15775"/>
    <w:rsid w:val="00F31A27"/>
    <w:rsid w:val="00F37ADF"/>
    <w:rsid w:val="00F67D25"/>
    <w:rsid w:val="00F824B5"/>
    <w:rsid w:val="00FC4C55"/>
    <w:rsid w:val="00FD1C23"/>
    <w:rsid w:val="00FE5576"/>
    <w:rsid w:val="00FF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6D839"/>
  <w15:docId w15:val="{3299627E-E68C-41C7-84CB-D179E1A1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552A1"/>
    <w:pPr>
      <w:keepNext/>
      <w:spacing w:after="0" w:line="480" w:lineRule="auto"/>
      <w:jc w:val="center"/>
      <w:outlineLvl w:val="0"/>
    </w:pPr>
    <w:rPr>
      <w:rFonts w:ascii="Lucida Casual" w:eastAsia="Times New Roman" w:hAnsi="Lucida Casu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D3F"/>
  </w:style>
  <w:style w:type="paragraph" w:styleId="Footer">
    <w:name w:val="footer"/>
    <w:basedOn w:val="Normal"/>
    <w:link w:val="FooterChar"/>
    <w:uiPriority w:val="99"/>
    <w:unhideWhenUsed/>
    <w:rsid w:val="004F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D3F"/>
  </w:style>
  <w:style w:type="paragraph" w:styleId="BalloonText">
    <w:name w:val="Balloon Text"/>
    <w:basedOn w:val="Normal"/>
    <w:link w:val="BalloonTextChar"/>
    <w:uiPriority w:val="99"/>
    <w:semiHidden/>
    <w:unhideWhenUsed/>
    <w:rsid w:val="004F6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F"/>
    <w:rPr>
      <w:rFonts w:ascii="Tahoma" w:hAnsi="Tahoma" w:cs="Tahoma"/>
      <w:sz w:val="16"/>
      <w:szCs w:val="16"/>
    </w:rPr>
  </w:style>
  <w:style w:type="paragraph" w:styleId="BodyTextIndent">
    <w:name w:val="Body Text Indent"/>
    <w:basedOn w:val="Normal"/>
    <w:link w:val="BodyTextIndentChar"/>
    <w:rsid w:val="00ED6B09"/>
    <w:pPr>
      <w:spacing w:after="0" w:line="240" w:lineRule="auto"/>
      <w:ind w:firstLine="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rsid w:val="00ED6B09"/>
    <w:rPr>
      <w:rFonts w:ascii="Tahoma" w:eastAsia="Times New Roman" w:hAnsi="Tahoma" w:cs="Times New Roman"/>
      <w:sz w:val="24"/>
      <w:szCs w:val="20"/>
    </w:rPr>
  </w:style>
  <w:style w:type="paragraph" w:styleId="NoSpacing">
    <w:name w:val="No Spacing"/>
    <w:uiPriority w:val="1"/>
    <w:qFormat/>
    <w:rsid w:val="00A10C1C"/>
    <w:pPr>
      <w:spacing w:after="0" w:line="240" w:lineRule="auto"/>
    </w:pPr>
  </w:style>
  <w:style w:type="paragraph" w:customStyle="1" w:styleId="RecipientAddress">
    <w:name w:val="Recipient Address"/>
    <w:basedOn w:val="Normal"/>
    <w:rsid w:val="00A10C1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C1C"/>
    <w:rPr>
      <w:color w:val="0000FF" w:themeColor="hyperlink"/>
      <w:u w:val="single"/>
    </w:rPr>
  </w:style>
  <w:style w:type="paragraph" w:styleId="ListParagraph">
    <w:name w:val="List Paragraph"/>
    <w:basedOn w:val="Normal"/>
    <w:uiPriority w:val="34"/>
    <w:qFormat/>
    <w:rsid w:val="008E2981"/>
    <w:pPr>
      <w:spacing w:after="160" w:line="259" w:lineRule="auto"/>
      <w:ind w:left="720"/>
      <w:contextualSpacing/>
    </w:pPr>
    <w:rPr>
      <w:rFonts w:eastAsiaTheme="minorHAnsi"/>
    </w:rPr>
  </w:style>
  <w:style w:type="table" w:styleId="TableGrid">
    <w:name w:val="Table Grid"/>
    <w:basedOn w:val="TableNormal"/>
    <w:uiPriority w:val="39"/>
    <w:rsid w:val="00186FE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52A1"/>
    <w:rPr>
      <w:rFonts w:ascii="Lucida Casual" w:eastAsia="Times New Roman" w:hAnsi="Lucida Casual" w:cs="Times New Roman"/>
      <w:i/>
      <w:szCs w:val="20"/>
    </w:rPr>
  </w:style>
  <w:style w:type="paragraph" w:styleId="NormalWeb">
    <w:name w:val="Normal (Web)"/>
    <w:basedOn w:val="Normal"/>
    <w:uiPriority w:val="99"/>
    <w:semiHidden/>
    <w:unhideWhenUsed/>
    <w:rsid w:val="00CD46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3E6F"/>
    <w:rPr>
      <w:color w:val="605E5C"/>
      <w:shd w:val="clear" w:color="auto" w:fill="E1DFDD"/>
    </w:rPr>
  </w:style>
  <w:style w:type="paragraph" w:styleId="BodyText">
    <w:name w:val="Body Text"/>
    <w:basedOn w:val="Normal"/>
    <w:link w:val="BodyTextChar"/>
    <w:uiPriority w:val="99"/>
    <w:unhideWhenUsed/>
    <w:rsid w:val="00C436C4"/>
    <w:pPr>
      <w:spacing w:after="120"/>
    </w:pPr>
  </w:style>
  <w:style w:type="character" w:customStyle="1" w:styleId="BodyTextChar">
    <w:name w:val="Body Text Char"/>
    <w:basedOn w:val="DefaultParagraphFont"/>
    <w:link w:val="BodyText"/>
    <w:uiPriority w:val="99"/>
    <w:rsid w:val="00C436C4"/>
  </w:style>
  <w:style w:type="paragraph" w:customStyle="1" w:styleId="BodyTextJ">
    <w:name w:val="Body Text J"/>
    <w:basedOn w:val="BodyText"/>
    <w:link w:val="BodyTextJChar"/>
    <w:uiPriority w:val="1"/>
    <w:qFormat/>
    <w:rsid w:val="00684BA2"/>
    <w:pPr>
      <w:autoSpaceDE w:val="0"/>
      <w:autoSpaceDN w:val="0"/>
      <w:spacing w:after="240" w:line="240" w:lineRule="auto"/>
      <w:jc w:val="both"/>
    </w:pPr>
    <w:rPr>
      <w:rFonts w:ascii="Cambria" w:eastAsia="Cambria" w:hAnsi="Cambria" w:cs="Cambria"/>
    </w:rPr>
  </w:style>
  <w:style w:type="character" w:customStyle="1" w:styleId="BodyTextJChar">
    <w:name w:val="Body Text J Char"/>
    <w:basedOn w:val="BodyTextChar"/>
    <w:link w:val="BodyTextJ"/>
    <w:uiPriority w:val="1"/>
    <w:rsid w:val="00684BA2"/>
    <w:rPr>
      <w:rFonts w:ascii="Cambria" w:eastAsia="Cambria" w:hAnsi="Cambria" w:cs="Cambria"/>
    </w:rPr>
  </w:style>
  <w:style w:type="table" w:styleId="GridTable4-Accent1">
    <w:name w:val="Grid Table 4 Accent 1"/>
    <w:basedOn w:val="TableNormal"/>
    <w:uiPriority w:val="49"/>
    <w:rsid w:val="00D3360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06863">
      <w:bodyDiv w:val="1"/>
      <w:marLeft w:val="60"/>
      <w:marRight w:val="60"/>
      <w:marTop w:val="60"/>
      <w:marBottom w:val="15"/>
      <w:divBdr>
        <w:top w:val="none" w:sz="0" w:space="0" w:color="auto"/>
        <w:left w:val="none" w:sz="0" w:space="0" w:color="auto"/>
        <w:bottom w:val="none" w:sz="0" w:space="0" w:color="auto"/>
        <w:right w:val="none" w:sz="0" w:space="0" w:color="auto"/>
      </w:divBdr>
      <w:divsChild>
        <w:div w:id="538519328">
          <w:marLeft w:val="0"/>
          <w:marRight w:val="0"/>
          <w:marTop w:val="0"/>
          <w:marBottom w:val="0"/>
          <w:divBdr>
            <w:top w:val="none" w:sz="0" w:space="0" w:color="auto"/>
            <w:left w:val="none" w:sz="0" w:space="0" w:color="auto"/>
            <w:bottom w:val="none" w:sz="0" w:space="0" w:color="auto"/>
            <w:right w:val="none" w:sz="0" w:space="0" w:color="auto"/>
          </w:divBdr>
        </w:div>
        <w:div w:id="200411">
          <w:marLeft w:val="0"/>
          <w:marRight w:val="0"/>
          <w:marTop w:val="0"/>
          <w:marBottom w:val="0"/>
          <w:divBdr>
            <w:top w:val="none" w:sz="0" w:space="0" w:color="auto"/>
            <w:left w:val="none" w:sz="0" w:space="0" w:color="auto"/>
            <w:bottom w:val="none" w:sz="0" w:space="0" w:color="auto"/>
            <w:right w:val="none" w:sz="0" w:space="0" w:color="auto"/>
          </w:divBdr>
        </w:div>
        <w:div w:id="172884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aufortccc.edu/student-life/accessibility-servi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2181DD85E544E8399432EBD00E7CD" ma:contentTypeVersion="9" ma:contentTypeDescription="Create a new document." ma:contentTypeScope="" ma:versionID="cd5bce5cb225cb1971e65e65a0f9a6b6">
  <xsd:schema xmlns:xsd="http://www.w3.org/2001/XMLSchema" xmlns:xs="http://www.w3.org/2001/XMLSchema" xmlns:p="http://schemas.microsoft.com/office/2006/metadata/properties" xmlns:ns2="45b833ab-dbad-4173-bfed-ed18591c10f9" xmlns:ns3="d3550e70-7e8b-464d-b131-7a02e1993730" targetNamespace="http://schemas.microsoft.com/office/2006/metadata/properties" ma:root="true" ma:fieldsID="7487371f3653f533a602b5407f354162" ns2:_="" ns3:_="">
    <xsd:import namespace="45b833ab-dbad-4173-bfed-ed18591c10f9"/>
    <xsd:import namespace="d3550e70-7e8b-464d-b131-7a02e19937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833ab-dbad-4173-bfed-ed18591c1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0e70-7e8b-464d-b131-7a02e19937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550e70-7e8b-464d-b131-7a02e1993730">
      <UserInfo>
        <DisplayName>James Casey</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22A0-A85F-4BCF-93F3-CDF4A5927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833ab-dbad-4173-bfed-ed18591c10f9"/>
    <ds:schemaRef ds:uri="d3550e70-7e8b-464d-b131-7a02e199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665FF-5659-43C1-B9D7-787412913AC4}">
  <ds:schemaRefs>
    <ds:schemaRef ds:uri="http://schemas.microsoft.com/office/2006/metadata/properties"/>
    <ds:schemaRef ds:uri="http://schemas.microsoft.com/office/infopath/2007/PartnerControls"/>
    <ds:schemaRef ds:uri="d3550e70-7e8b-464d-b131-7a02e1993730"/>
  </ds:schemaRefs>
</ds:datastoreItem>
</file>

<file path=customXml/itemProps3.xml><?xml version="1.0" encoding="utf-8"?>
<ds:datastoreItem xmlns:ds="http://schemas.openxmlformats.org/officeDocument/2006/customXml" ds:itemID="{9B3B6889-8839-4A45-8E9F-2C1B48E74AAE}">
  <ds:schemaRefs>
    <ds:schemaRef ds:uri="http://schemas.microsoft.com/sharepoint/v3/contenttype/forms"/>
  </ds:schemaRefs>
</ds:datastoreItem>
</file>

<file path=customXml/itemProps4.xml><?xml version="1.0" encoding="utf-8"?>
<ds:datastoreItem xmlns:ds="http://schemas.openxmlformats.org/officeDocument/2006/customXml" ds:itemID="{077A9F65-EA8C-4092-A523-EF0D858C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Beaufort County Community College</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Stacey Gerard</cp:lastModifiedBy>
  <cp:revision>15</cp:revision>
  <cp:lastPrinted>2022-04-01T17:29:00Z</cp:lastPrinted>
  <dcterms:created xsi:type="dcterms:W3CDTF">2023-06-28T18:17:00Z</dcterms:created>
  <dcterms:modified xsi:type="dcterms:W3CDTF">2023-06-29T13:30:00Z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0x0101008682181DD85E544E8399432EBD00E7CD</vt:lpwstr>
  </property>
  <property fmtid="{D5CDD505-2E9C-101B-9397-08002B2CF9AE}" pid="3" name="GrammarlyDocumentId">
    <vt:lpwstr>cd278a9581eb5d89d0fb83590ffc057e977f267307bde6efdc75ac19e0d30b86</vt:lpwstr>
  </property>
</Properties>
</file>